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40" w:rsidRPr="002B4C8C" w:rsidRDefault="00C42740" w:rsidP="00EB32EB">
      <w:pPr>
        <w:shd w:val="clear" w:color="auto" w:fill="FFFFFF"/>
        <w:spacing w:before="90" w:after="210" w:line="240" w:lineRule="auto"/>
        <w:jc w:val="center"/>
        <w:rPr>
          <w:rFonts w:ascii="Montserrat" w:eastAsia="Times New Roman" w:hAnsi="Montserrat" w:cs="Times New Roman"/>
          <w:b/>
          <w:color w:val="273350"/>
          <w:u w:val="single"/>
          <w:lang w:eastAsia="ru-RU"/>
        </w:rPr>
      </w:pPr>
      <w:r w:rsidRPr="002B4C8C">
        <w:rPr>
          <w:rFonts w:ascii="Montserrat" w:eastAsia="Times New Roman" w:hAnsi="Montserrat" w:cs="Times New Roman"/>
          <w:b/>
          <w:color w:val="273350"/>
          <w:u w:val="single"/>
          <w:lang w:eastAsia="ru-RU"/>
        </w:rPr>
        <w:t>Музейная экспозиция, посвященная СВО</w:t>
      </w:r>
    </w:p>
    <w:p w:rsidR="00C42740" w:rsidRPr="002B4C8C" w:rsidRDefault="00C42740" w:rsidP="00C42740">
      <w:pPr>
        <w:shd w:val="clear" w:color="auto" w:fill="FFFFFF"/>
        <w:spacing w:before="90" w:after="210" w:line="240" w:lineRule="auto"/>
        <w:rPr>
          <w:rFonts w:ascii="Montserrat" w:eastAsia="Times New Roman" w:hAnsi="Montserrat" w:cs="Times New Roman"/>
          <w:color w:val="273350"/>
          <w:lang w:eastAsia="ru-RU"/>
        </w:rPr>
      </w:pPr>
      <w:r w:rsidRPr="002B4C8C">
        <w:rPr>
          <w:rFonts w:ascii="Montserrat" w:eastAsia="Times New Roman" w:hAnsi="Montserrat" w:cs="Times New Roman"/>
          <w:color w:val="273350"/>
          <w:lang w:eastAsia="ru-RU"/>
        </w:rPr>
        <w:t>В настоящее время особую значимость приобретает защита национальных интересов Российской Федерации, вынужденной отвечать на внешнеполитические вызовы. Одним из важнейших факторов, обеспечивающих единство и консолидацию российского общества внутри страны, становится сохранение преемственности духовно-нравственных ценностей и защита исторической правды. Именно об этом сказал Президент Российской Федерации В. В. Путин: «Сохранение исторической памяти — задача государственной важности».</w:t>
      </w:r>
    </w:p>
    <w:p w:rsidR="008E11F6" w:rsidRDefault="00C42740" w:rsidP="008E11F6">
      <w:pPr>
        <w:shd w:val="clear" w:color="auto" w:fill="FFFFFF"/>
        <w:spacing w:before="90" w:after="210" w:line="240" w:lineRule="auto"/>
        <w:rPr>
          <w:rFonts w:ascii="Montserrat" w:eastAsia="Times New Roman" w:hAnsi="Montserrat" w:cs="Times New Roman"/>
          <w:color w:val="273350"/>
          <w:lang w:eastAsia="ru-RU"/>
        </w:rPr>
      </w:pPr>
      <w:r w:rsidRPr="002B4C8C">
        <w:rPr>
          <w:rFonts w:ascii="Montserrat" w:eastAsia="Times New Roman" w:hAnsi="Montserrat" w:cs="Times New Roman"/>
          <w:color w:val="273350"/>
          <w:lang w:eastAsia="ru-RU"/>
        </w:rPr>
        <w:t>24 февраля 2022 г. Российская Федерация начала специальную военную операцию по демилитаризации и денацификации Украины (СВО). Специальная операция вызвана необходимостью защиты русскоязычного населения Юго-Востока Украины от культурной и политической дискриминации, военной агрессии, осуществлявшейся в Донбассе с апреля 2014 г. под маской антитеррористической операции (АТО), а также в целях защиты Российской Федерации от готовившегося нападения Вооружённых сил Украины (ВСУ).</w:t>
      </w:r>
      <w:r w:rsidR="008E11F6">
        <w:rPr>
          <w:rFonts w:ascii="Montserrat" w:eastAsia="Times New Roman" w:hAnsi="Montserrat" w:cs="Times New Roman"/>
          <w:color w:val="273350"/>
          <w:lang w:eastAsia="ru-RU"/>
        </w:rPr>
        <w:t xml:space="preserve"> </w:t>
      </w:r>
    </w:p>
    <w:p w:rsidR="00C42740" w:rsidRPr="002B4C8C" w:rsidRDefault="008E11F6" w:rsidP="008E11F6">
      <w:pPr>
        <w:shd w:val="clear" w:color="auto" w:fill="FFFFFF"/>
        <w:spacing w:before="90" w:after="210" w:line="240" w:lineRule="auto"/>
        <w:rPr>
          <w:rFonts w:ascii="Times New Roman" w:eastAsia="Times New Roman" w:hAnsi="Times New Roman" w:cs="Times New Roman"/>
          <w:b/>
          <w:bCs/>
          <w:color w:val="273350"/>
          <w:lang w:eastAsia="ru-RU"/>
        </w:rPr>
      </w:pPr>
      <w:r>
        <w:rPr>
          <w:rFonts w:ascii="Montserrat" w:eastAsia="Times New Roman" w:hAnsi="Montserrat" w:cs="Times New Roman"/>
          <w:color w:val="273350"/>
          <w:lang w:eastAsia="ru-RU"/>
        </w:rPr>
        <w:t xml:space="preserve">                                                                              </w:t>
      </w:r>
      <w:r w:rsidR="00C42740" w:rsidRPr="002B4C8C">
        <w:rPr>
          <w:rFonts w:ascii="Times New Roman" w:eastAsia="Times New Roman" w:hAnsi="Times New Roman" w:cs="Times New Roman"/>
          <w:b/>
          <w:bCs/>
          <w:color w:val="273350"/>
          <w:lang w:eastAsia="ru-RU"/>
        </w:rPr>
        <w:t>Лента времени</w:t>
      </w:r>
    </w:p>
    <w:p w:rsidR="00C42740" w:rsidRPr="00EB32EB" w:rsidRDefault="00C42740" w:rsidP="00C42740">
      <w:pPr>
        <w:shd w:val="clear" w:color="auto" w:fill="FFFFFF"/>
        <w:spacing w:before="90" w:after="210" w:line="240" w:lineRule="auto"/>
        <w:jc w:val="center"/>
        <w:rPr>
          <w:rFonts w:ascii="Montserrat" w:eastAsia="Times New Roman" w:hAnsi="Montserrat" w:cs="Times New Roman"/>
          <w:color w:val="273350"/>
          <w:sz w:val="18"/>
          <w:szCs w:val="18"/>
          <w:lang w:eastAsia="ru-RU"/>
        </w:rPr>
      </w:pPr>
      <w:r w:rsidRPr="00EB32EB">
        <w:rPr>
          <w:rFonts w:ascii="Montserrat" w:eastAsia="Times New Roman" w:hAnsi="Montserrat" w:cs="Times New Roman"/>
          <w:b/>
          <w:bCs/>
          <w:color w:val="273350"/>
          <w:sz w:val="18"/>
          <w:szCs w:val="18"/>
          <w:lang w:eastAsia="ru-RU"/>
        </w:rPr>
        <w:t>Донбасс в 1897–1991 гг.</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8"/>
        <w:gridCol w:w="2591"/>
        <w:gridCol w:w="6772"/>
      </w:tblGrid>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1869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Основание посёлка Юзовка (ныне Донецк)</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В 1869 г. валлийский инженер Джон Юз начал строительство крупнейшего металлургического комбината в Донбассе. Уже в 1871 г. здесь была введена в эксплуатацию первая доменная печь, а в январе 1872 г. получен первый чугун. Вблизи производства в короткий срок вырос рабочий посёлок, названный Юзов- кой. За 15 лет его население увеличилось в 30 раз и достигло в 1984 г. 5 тыс. человек. Для жителей этого посёлка, многие из которых приехали на заработки из Орловской, Владимирской, Калужской, Смоленской, Рязанской и Тамбовской губерний, предприниматель открыл школу, построил больницу, бани и т. п.</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1870-е гг.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Начало индустриального развития Донбасса</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В 1870-х гг. Донбасс переживал небывалый экономический подъём. За одно лишь десятилетие здесь были построены сотни километров железных дорог, обустроен порт, появились десятки угольных</w:t>
            </w:r>
            <w:r w:rsidR="00776FB7" w:rsidRPr="00EB32EB">
              <w:rPr>
                <w:rFonts w:ascii="Times New Roman" w:eastAsia="Times New Roman" w:hAnsi="Times New Roman" w:cs="Times New Roman"/>
                <w:sz w:val="18"/>
                <w:szCs w:val="18"/>
                <w:lang w:eastAsia="ru-RU"/>
              </w:rPr>
              <w:t xml:space="preserve"> и соляных шахт, возведены мощ</w:t>
            </w:r>
            <w:r w:rsidRPr="00EB32EB">
              <w:rPr>
                <w:rFonts w:ascii="Times New Roman" w:eastAsia="Times New Roman" w:hAnsi="Times New Roman" w:cs="Times New Roman"/>
                <w:sz w:val="18"/>
                <w:szCs w:val="18"/>
                <w:lang w:eastAsia="ru-RU"/>
              </w:rPr>
              <w:t xml:space="preserve">ные металлургические предприятия. В регион охотно инвестировали капиталы иностранные предприниматели. Так, купец 1-й гильдии грек И. П. Скараманга открыл в Бахмуте солеварный завод, который давал по 2 млн. пудов соли в год, а немецкий промышленник Э. Г. Фарке построил стекольный, алебастровый и кирпичный заводы. Российские купцы Самуил и Яков Поляковы основали в Мариуполе пароходную компанию, а </w:t>
            </w:r>
            <w:r w:rsidR="00776FB7" w:rsidRPr="00EB32EB">
              <w:rPr>
                <w:rFonts w:ascii="Times New Roman" w:eastAsia="Times New Roman" w:hAnsi="Times New Roman" w:cs="Times New Roman"/>
                <w:sz w:val="18"/>
                <w:szCs w:val="18"/>
                <w:lang w:eastAsia="ru-RU"/>
              </w:rPr>
              <w:t>знаменитый меценат и промышлен</w:t>
            </w:r>
            <w:r w:rsidRPr="00EB32EB">
              <w:rPr>
                <w:rFonts w:ascii="Times New Roman" w:eastAsia="Times New Roman" w:hAnsi="Times New Roman" w:cs="Times New Roman"/>
                <w:sz w:val="18"/>
                <w:szCs w:val="18"/>
                <w:lang w:eastAsia="ru-RU"/>
              </w:rPr>
              <w:t>ник Савва Мамонтов вёл активное строительство железных дорог в регионе. В 1879 г. горным инженером А. В. Миненковым было открыто Никитовского месторождения ртути, позднее началась его разработка.</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1897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Первая всеобщая перепись населения Российской империи</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В 1897 г. в Российской империи была провед</w:t>
            </w:r>
            <w:r w:rsidR="00776FB7" w:rsidRPr="00EB32EB">
              <w:rPr>
                <w:rFonts w:ascii="Times New Roman" w:eastAsia="Times New Roman" w:hAnsi="Times New Roman" w:cs="Times New Roman"/>
                <w:sz w:val="18"/>
                <w:szCs w:val="18"/>
                <w:lang w:eastAsia="ru-RU"/>
              </w:rPr>
              <w:t>ена первая и единственная пере</w:t>
            </w:r>
            <w:r w:rsidRPr="00EB32EB">
              <w:rPr>
                <w:rFonts w:ascii="Times New Roman" w:eastAsia="Times New Roman" w:hAnsi="Times New Roman" w:cs="Times New Roman"/>
                <w:sz w:val="18"/>
                <w:szCs w:val="18"/>
                <w:lang w:eastAsia="ru-RU"/>
              </w:rPr>
              <w:t>пись населения.</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Декабрь 1905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Вооружённое восстание шахтёров и рабочих в Донбассе</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В 1905 г. по всей России прокатились вооружённые восстания рабочих. Центром сопротивления шахтёров и металлургов Донбасса стала Горловка. Здесь днём 16 декабря у конторы машиностроительного завода произошло первое сто</w:t>
            </w:r>
            <w:r w:rsidR="00776FB7" w:rsidRPr="00EB32EB">
              <w:rPr>
                <w:rFonts w:ascii="Times New Roman" w:eastAsia="Times New Roman" w:hAnsi="Times New Roman" w:cs="Times New Roman"/>
                <w:sz w:val="18"/>
                <w:szCs w:val="18"/>
                <w:lang w:eastAsia="ru-RU"/>
              </w:rPr>
              <w:t>л</w:t>
            </w:r>
            <w:r w:rsidRPr="00EB32EB">
              <w:rPr>
                <w:rFonts w:ascii="Times New Roman" w:eastAsia="Times New Roman" w:hAnsi="Times New Roman" w:cs="Times New Roman"/>
                <w:sz w:val="18"/>
                <w:szCs w:val="18"/>
                <w:lang w:eastAsia="ru-RU"/>
              </w:rPr>
              <w:t>кновение рабочих и прибывших подразделений войск. В результате 3 человека были убиты и 15 человек ранены. На подмогу шахтёрам прибыли дружины из Авдеевки, Дебальцева и других мест. 17 декабря рабочие дружины Донбасса атаковали казармы, однако были расстреляны ротами пехоты и подошедшей сотней казаков. Восстание было подавлено.</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Ноябрь — декабрь 1917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Начало Гражданской войны в Донбассе</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Донбасс стал одной из главных арен Гражданской войны: её фронт несколько раз прокатился по территории края. Жёсткое пр</w:t>
            </w:r>
            <w:r w:rsidR="00776FB7" w:rsidRPr="00EB32EB">
              <w:rPr>
                <w:rFonts w:ascii="Times New Roman" w:eastAsia="Times New Roman" w:hAnsi="Times New Roman" w:cs="Times New Roman"/>
                <w:sz w:val="18"/>
                <w:szCs w:val="18"/>
                <w:lang w:eastAsia="ru-RU"/>
              </w:rPr>
              <w:t>отивостояние между владель</w:t>
            </w:r>
            <w:r w:rsidRPr="00EB32EB">
              <w:rPr>
                <w:rFonts w:ascii="Times New Roman" w:eastAsia="Times New Roman" w:hAnsi="Times New Roman" w:cs="Times New Roman"/>
                <w:sz w:val="18"/>
                <w:szCs w:val="18"/>
                <w:lang w:eastAsia="ru-RU"/>
              </w:rPr>
              <w:t>цами предприятий и рабочими началось сразу после февральских событий 1917 г. в Петрограде. Для подавления Советов рабочих и солдатских депутатов в Донбассе владельцы предприятий закрыли заводы и призвали отряды казаков под командованием полковника В. М. Чернецова, которые установили контроль над 45 населёнными пунктами, казнив 61 коммунара. В декабре 1917 г. казачьи части были выбиты из Юзовки и Макеевки отрядами красногвардейцев. Вскоре в Луганске была установлена советская власть, а в Горловско-Щербиновском, Макеевском и Краматорском районах ещё шли ожесточённые бои.</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12 февраля 1918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Установление советской власти в Донбассе</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В январе — феврале 1919 г. части Красной армии освободили от петлюровцев Киев, Харьков, Полтаву, Екатеринослав и другие города. После установления советской власти стали создаваться новые терри</w:t>
            </w:r>
            <w:r w:rsidR="00776FB7" w:rsidRPr="00EB32EB">
              <w:rPr>
                <w:rFonts w:ascii="Times New Roman" w:eastAsia="Times New Roman" w:hAnsi="Times New Roman" w:cs="Times New Roman"/>
                <w:sz w:val="18"/>
                <w:szCs w:val="18"/>
                <w:lang w:eastAsia="ru-RU"/>
              </w:rPr>
              <w:t>ториальные образования в соста</w:t>
            </w:r>
            <w:r w:rsidRPr="00EB32EB">
              <w:rPr>
                <w:rFonts w:ascii="Times New Roman" w:eastAsia="Times New Roman" w:hAnsi="Times New Roman" w:cs="Times New Roman"/>
                <w:sz w:val="18"/>
                <w:szCs w:val="18"/>
                <w:lang w:eastAsia="ru-RU"/>
              </w:rPr>
              <w:t>ве Украины. Так, 5 февраля 1919 г. по инициативе большевиков было объявлено об образовании Донецкой губернии. Это решение 10 февраля закрепил Пленум ЦК РКП(б) своим постановлением, главной целью которого было «разбавить» неустойчивое крестьянское население пролетариатом Донбасса.</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 xml:space="preserve">1920–1930-е </w:t>
            </w:r>
            <w:proofErr w:type="spellStart"/>
            <w:r w:rsidRPr="00EB32EB">
              <w:rPr>
                <w:rFonts w:ascii="Times New Roman" w:eastAsia="Times New Roman" w:hAnsi="Times New Roman" w:cs="Times New Roman"/>
                <w:sz w:val="18"/>
                <w:szCs w:val="18"/>
                <w:lang w:eastAsia="ru-RU"/>
              </w:rPr>
              <w:t>гг</w:t>
            </w:r>
            <w:proofErr w:type="spellEnd"/>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Политика коренизации и украинизации на территории Донбасса</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21 сентября в 1920 г. Совет народных комиссаров (СНК) УССР (Украинская Социалистическая Советская Республика)</w:t>
            </w:r>
            <w:r w:rsidR="00776FB7" w:rsidRPr="00EB32EB">
              <w:rPr>
                <w:rFonts w:ascii="Times New Roman" w:eastAsia="Times New Roman" w:hAnsi="Times New Roman" w:cs="Times New Roman"/>
                <w:sz w:val="18"/>
                <w:szCs w:val="18"/>
                <w:lang w:eastAsia="ru-RU"/>
              </w:rPr>
              <w:t xml:space="preserve"> издал первый развёрнутый доку</w:t>
            </w:r>
            <w:r w:rsidRPr="00EB32EB">
              <w:rPr>
                <w:rFonts w:ascii="Times New Roman" w:eastAsia="Times New Roman" w:hAnsi="Times New Roman" w:cs="Times New Roman"/>
                <w:sz w:val="18"/>
                <w:szCs w:val="18"/>
                <w:lang w:eastAsia="ru-RU"/>
              </w:rPr>
              <w:t xml:space="preserve">мент о мерах по внедрению в республике украинского языка, не принимая во внимание, что </w:t>
            </w:r>
            <w:r w:rsidRPr="00EB32EB">
              <w:rPr>
                <w:rFonts w:ascii="Times New Roman" w:eastAsia="Times New Roman" w:hAnsi="Times New Roman" w:cs="Times New Roman"/>
                <w:sz w:val="18"/>
                <w:szCs w:val="18"/>
                <w:lang w:eastAsia="ru-RU"/>
              </w:rPr>
              <w:lastRenderedPageBreak/>
              <w:t>Донецкая губерния отличалась от других районов своим многонациональным составом. В Донбассе началась тотальная украинизация: украинский язык был объявлен главенствующим, на нём не только велась вся документация, но требование говорить по-украински теперь распространялось на всех жителей региона. Если в 1923 г. в Донбассе было всего 7 украинских школ, то в 1928 г. — уже 181 школа. К 1932 г. в школах Мариуполя не осталось ни одного русского класса. В одном только в Артёмовске работали 54 комиссии по украинизации.</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lastRenderedPageBreak/>
              <w:t>1935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Создание всероссийского стахановского движения передовиков производства</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Донбасский шахтёр Алексей Стаханов в ночь с 30 августа на 31 августа 1935 г. за 5 ч 45 мин нарубил 102 тонны угля, что соответствовало 14 нормам выработки угля. Трудовой подвиг забойщика подхватили и другие шахтёры, вскоре это</w:t>
            </w:r>
            <w:r w:rsidR="00776FB7" w:rsidRPr="00EB32EB">
              <w:rPr>
                <w:rFonts w:ascii="Times New Roman" w:eastAsia="Times New Roman" w:hAnsi="Times New Roman" w:cs="Times New Roman"/>
                <w:sz w:val="18"/>
                <w:szCs w:val="18"/>
                <w:lang w:eastAsia="ru-RU"/>
              </w:rPr>
              <w:t xml:space="preserve"> пе</w:t>
            </w:r>
            <w:r w:rsidRPr="00EB32EB">
              <w:rPr>
                <w:rFonts w:ascii="Times New Roman" w:eastAsia="Times New Roman" w:hAnsi="Times New Roman" w:cs="Times New Roman"/>
                <w:sz w:val="18"/>
                <w:szCs w:val="18"/>
                <w:lang w:eastAsia="ru-RU"/>
              </w:rPr>
              <w:t>реросло в движение передовиков производства по всей стране, во всех отраслях и получило название стахановского движения. Новаторский подход позволил значительно повысить производительность труда, были внедрены современные средства и механизмы, улучшена рабочая атмосфера. Стахановское движение стало новым этапом социалистического соревнования.</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Июль — август 1941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Начало Великой Отечественной войны. Формирование шахтёрских стрелковых дивизий в Донбассе</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С первых дней войны в Донбассе была объявлена мобилизация. Ввиду близости врага она проходила ускоренными темпами: в течение нескольких недель были сформированы 383, 393 и 395-я стрелковые дивизии. Кроме военнообязанных, в порядке призыва было мобилизовано и гражданское мужское население. Только в Сталинской области в первые недели войны на призывные пункты явились более 236 тыс. человек. Основу воинских частей составили работники шахт и металлургических предприятий.</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29 сентября —</w:t>
            </w:r>
            <w:r w:rsidRPr="00EB32EB">
              <w:rPr>
                <w:rFonts w:ascii="Times New Roman" w:eastAsia="Times New Roman" w:hAnsi="Times New Roman" w:cs="Times New Roman"/>
                <w:sz w:val="18"/>
                <w:szCs w:val="18"/>
                <w:lang w:eastAsia="ru-RU"/>
              </w:rPr>
              <w:br/>
              <w:t>4 ноября 1941 г</w:t>
            </w:r>
            <w:r w:rsidRPr="00EB32EB">
              <w:rPr>
                <w:rFonts w:ascii="Times New Roman" w:eastAsia="Times New Roman" w:hAnsi="Times New Roman" w:cs="Times New Roman"/>
                <w:sz w:val="18"/>
                <w:szCs w:val="18"/>
                <w:lang w:eastAsia="ru-RU"/>
              </w:rPr>
              <w:b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Донбасская оборонительная операция.</w:t>
            </w:r>
            <w:r w:rsidRPr="00EB32EB">
              <w:rPr>
                <w:rFonts w:ascii="Times New Roman" w:eastAsia="Times New Roman" w:hAnsi="Times New Roman" w:cs="Times New Roman"/>
                <w:sz w:val="18"/>
                <w:szCs w:val="18"/>
                <w:lang w:eastAsia="ru-RU"/>
              </w:rPr>
              <w:br/>
              <w:t>Эвакуация промышленных предприятий региона в тыловые районы СССР</w:t>
            </w:r>
            <w:r w:rsidRPr="00EB32EB">
              <w:rPr>
                <w:rFonts w:ascii="Times New Roman" w:eastAsia="Times New Roman" w:hAnsi="Times New Roman" w:cs="Times New Roman"/>
                <w:sz w:val="18"/>
                <w:szCs w:val="18"/>
                <w:lang w:eastAsia="ru-RU"/>
              </w:rPr>
              <w:b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С 29 сентября по 4 ноября 1941 г. на терри</w:t>
            </w:r>
            <w:r w:rsidR="00776FB7" w:rsidRPr="00EB32EB">
              <w:rPr>
                <w:rFonts w:ascii="Times New Roman" w:eastAsia="Times New Roman" w:hAnsi="Times New Roman" w:cs="Times New Roman"/>
                <w:sz w:val="18"/>
                <w:szCs w:val="18"/>
                <w:lang w:eastAsia="ru-RU"/>
              </w:rPr>
              <w:t>тории Донбасса проходила оборо</w:t>
            </w:r>
            <w:r w:rsidRPr="00EB32EB">
              <w:rPr>
                <w:rFonts w:ascii="Times New Roman" w:eastAsia="Times New Roman" w:hAnsi="Times New Roman" w:cs="Times New Roman"/>
                <w:sz w:val="18"/>
                <w:szCs w:val="18"/>
                <w:lang w:eastAsia="ru-RU"/>
              </w:rPr>
              <w:t>нительная операция. Благодаря героическим усилиям частей Юго-Западного и Южного фронтов враг был задержан, что позволило организовать эвакуацию объектов, имеющих приоритетное значение для обороны страны. Из Сталинской и Ворошиловградской областей в тыл отправились 11 870 вагонов с людьми, оборудованием и материалами. Только из Сталино (Донецка) были эвакуированы более 80 тыс. человек. Эвакуированные предприятия Донбасса стали основой для создания новых промышленных центров в Средней Азии, Сибири, на Урале и Дальнем Востоке.</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Октябрь 1941 г. —</w:t>
            </w:r>
            <w:r w:rsidRPr="00EB32EB">
              <w:rPr>
                <w:rFonts w:ascii="Times New Roman" w:eastAsia="Times New Roman" w:hAnsi="Times New Roman" w:cs="Times New Roman"/>
                <w:sz w:val="18"/>
                <w:szCs w:val="18"/>
                <w:lang w:eastAsia="ru-RU"/>
              </w:rPr>
              <w:br/>
              <w:t>сентябрь 1943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Оккупация Донбасса немецкими захватчиками. Террор мирного населения.</w:t>
            </w:r>
            <w:r w:rsidRPr="00EB32EB">
              <w:rPr>
                <w:rFonts w:ascii="Times New Roman" w:eastAsia="Times New Roman" w:hAnsi="Times New Roman" w:cs="Times New Roman"/>
                <w:sz w:val="18"/>
                <w:szCs w:val="18"/>
                <w:lang w:eastAsia="ru-RU"/>
              </w:rPr>
              <w:br/>
              <w:t>Героическая борьба партизан и подпольщиков</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Оккупация Донбасса немецкими войсками пр</w:t>
            </w:r>
            <w:r w:rsidR="00776FB7" w:rsidRPr="00EB32EB">
              <w:rPr>
                <w:rFonts w:ascii="Times New Roman" w:eastAsia="Times New Roman" w:hAnsi="Times New Roman" w:cs="Times New Roman"/>
                <w:sz w:val="18"/>
                <w:szCs w:val="18"/>
                <w:lang w:eastAsia="ru-RU"/>
              </w:rPr>
              <w:t>одолжалась 700 дней. Она сопро</w:t>
            </w:r>
            <w:r w:rsidRPr="00EB32EB">
              <w:rPr>
                <w:rFonts w:ascii="Times New Roman" w:eastAsia="Times New Roman" w:hAnsi="Times New Roman" w:cs="Times New Roman"/>
                <w:sz w:val="18"/>
                <w:szCs w:val="18"/>
                <w:lang w:eastAsia="ru-RU"/>
              </w:rPr>
              <w:t>вождалась уничтожением мирного населения, зверствами и пытками, тотальным грабежом. Расстрелы коммунистов, комсомольцев и активистов проходили во всех городах и сёлах края, на шахтах и рудниках. В места для массовых казней здесь были превращены даже шурфы шахт, куда оккупанты сбрасывали тела десятков тысяч человек. С нацистами и их</w:t>
            </w:r>
            <w:r w:rsidR="00776FB7" w:rsidRPr="00EB32EB">
              <w:rPr>
                <w:rFonts w:ascii="Times New Roman" w:eastAsia="Times New Roman" w:hAnsi="Times New Roman" w:cs="Times New Roman"/>
                <w:sz w:val="18"/>
                <w:szCs w:val="18"/>
                <w:lang w:eastAsia="ru-RU"/>
              </w:rPr>
              <w:t xml:space="preserve"> пособниками боролись партизан</w:t>
            </w:r>
            <w:r w:rsidRPr="00EB32EB">
              <w:rPr>
                <w:rFonts w:ascii="Times New Roman" w:eastAsia="Times New Roman" w:hAnsi="Times New Roman" w:cs="Times New Roman"/>
                <w:sz w:val="18"/>
                <w:szCs w:val="18"/>
                <w:lang w:eastAsia="ru-RU"/>
              </w:rPr>
              <w:t>ские отряды и подпольные организации. Он</w:t>
            </w:r>
            <w:r w:rsidR="00776FB7" w:rsidRPr="00EB32EB">
              <w:rPr>
                <w:rFonts w:ascii="Times New Roman" w:eastAsia="Times New Roman" w:hAnsi="Times New Roman" w:cs="Times New Roman"/>
                <w:sz w:val="18"/>
                <w:szCs w:val="18"/>
                <w:lang w:eastAsia="ru-RU"/>
              </w:rPr>
              <w:t>и провели более 600 боевых опе</w:t>
            </w:r>
            <w:r w:rsidRPr="00EB32EB">
              <w:rPr>
                <w:rFonts w:ascii="Times New Roman" w:eastAsia="Times New Roman" w:hAnsi="Times New Roman" w:cs="Times New Roman"/>
                <w:sz w:val="18"/>
                <w:szCs w:val="18"/>
                <w:lang w:eastAsia="ru-RU"/>
              </w:rPr>
              <w:t>раций, в которых разгромили 23 вражеских гарнизона, 35 карательных отрядов и 18 полицейских управ, уничтожили около 10 тыс. вражеских солдат и офицеров, взорвали 18 ж/д эшелонов, 14 паровозов, 260 вагонов, 103 броневые, грузовые и легковые автомашины, 22 орудия, 21 мост на ж/д линиях и шоссейных дорогах, 19 складов с оружием и взрывчаткой.</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13 августа —</w:t>
            </w:r>
            <w:r w:rsidRPr="00EB32EB">
              <w:rPr>
                <w:rFonts w:ascii="Times New Roman" w:eastAsia="Times New Roman" w:hAnsi="Times New Roman" w:cs="Times New Roman"/>
                <w:sz w:val="18"/>
                <w:szCs w:val="18"/>
                <w:lang w:eastAsia="ru-RU"/>
              </w:rPr>
              <w:br/>
              <w:t>22 сентября 1943 г.</w:t>
            </w:r>
            <w:r w:rsidRPr="00EB32EB">
              <w:rPr>
                <w:rFonts w:ascii="Times New Roman" w:eastAsia="Times New Roman" w:hAnsi="Times New Roman" w:cs="Times New Roman"/>
                <w:sz w:val="18"/>
                <w:szCs w:val="18"/>
                <w:lang w:eastAsia="ru-RU"/>
              </w:rPr>
              <w:b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Донбасская наступательная операция.</w:t>
            </w:r>
            <w:r w:rsidRPr="00EB32EB">
              <w:rPr>
                <w:rFonts w:ascii="Times New Roman" w:eastAsia="Times New Roman" w:hAnsi="Times New Roman" w:cs="Times New Roman"/>
                <w:sz w:val="18"/>
                <w:szCs w:val="18"/>
                <w:lang w:eastAsia="ru-RU"/>
              </w:rPr>
              <w:br/>
              <w:t>Освобождение Донбасса от</w:t>
            </w:r>
            <w:r w:rsidRPr="00EB32EB">
              <w:rPr>
                <w:rFonts w:ascii="Times New Roman" w:eastAsia="Times New Roman" w:hAnsi="Times New Roman" w:cs="Times New Roman"/>
                <w:sz w:val="18"/>
                <w:szCs w:val="18"/>
                <w:lang w:eastAsia="ru-RU"/>
              </w:rPr>
              <w:br/>
              <w:t>немецко-фашистских захватчиков</w:t>
            </w:r>
            <w:r w:rsidRPr="00EB32EB">
              <w:rPr>
                <w:rFonts w:ascii="Times New Roman" w:eastAsia="Times New Roman" w:hAnsi="Times New Roman" w:cs="Times New Roman"/>
                <w:sz w:val="18"/>
                <w:szCs w:val="18"/>
                <w:lang w:eastAsia="ru-RU"/>
              </w:rPr>
              <w:b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 xml:space="preserve">13 августа 1943 г. войска Юго-Западного и Южного фронтов при поддержке Азовской флотилии перешли в наступление. </w:t>
            </w:r>
            <w:r w:rsidR="00776FB7" w:rsidRPr="00EB32EB">
              <w:rPr>
                <w:rFonts w:ascii="Times New Roman" w:eastAsia="Times New Roman" w:hAnsi="Times New Roman" w:cs="Times New Roman"/>
                <w:sz w:val="18"/>
                <w:szCs w:val="18"/>
                <w:lang w:eastAsia="ru-RU"/>
              </w:rPr>
              <w:t>В ходе ожесточённых боёв совет</w:t>
            </w:r>
            <w:r w:rsidRPr="00EB32EB">
              <w:rPr>
                <w:rFonts w:ascii="Times New Roman" w:eastAsia="Times New Roman" w:hAnsi="Times New Roman" w:cs="Times New Roman"/>
                <w:sz w:val="18"/>
                <w:szCs w:val="18"/>
                <w:lang w:eastAsia="ru-RU"/>
              </w:rPr>
              <w:t>ские войска преодолели эшелонированную укреплённую вражескую линию</w:t>
            </w:r>
            <w:r w:rsidRPr="00EB32EB">
              <w:rPr>
                <w:rFonts w:ascii="Times New Roman" w:eastAsia="Times New Roman" w:hAnsi="Times New Roman" w:cs="Times New Roman"/>
                <w:sz w:val="18"/>
                <w:szCs w:val="18"/>
                <w:lang w:eastAsia="ru-RU"/>
              </w:rPr>
              <w:br/>
              <w:t>«Миус-фронт» и продвинулись на расстояние до 300 км. К 14 сентября Донбасс был полностью освобождён, вместе с города</w:t>
            </w:r>
            <w:r w:rsidR="00776FB7" w:rsidRPr="00EB32EB">
              <w:rPr>
                <w:rFonts w:ascii="Times New Roman" w:eastAsia="Times New Roman" w:hAnsi="Times New Roman" w:cs="Times New Roman"/>
                <w:sz w:val="18"/>
                <w:szCs w:val="18"/>
                <w:lang w:eastAsia="ru-RU"/>
              </w:rPr>
              <w:t>ми Сталино, Таганрогом и Мариу</w:t>
            </w:r>
            <w:r w:rsidRPr="00EB32EB">
              <w:rPr>
                <w:rFonts w:ascii="Times New Roman" w:eastAsia="Times New Roman" w:hAnsi="Times New Roman" w:cs="Times New Roman"/>
                <w:sz w:val="18"/>
                <w:szCs w:val="18"/>
                <w:lang w:eastAsia="ru-RU"/>
              </w:rPr>
              <w:t>полем. Были разгромлены 13 дивизий немецкой группы армий «Юг», в числе которых 2 танковые. В честь воинов, освобождавших Донбасс, в Москве был дан салют 20 артиллерийскими залпами из 224 орудий.</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Сентябрь</w:t>
            </w:r>
            <w:r w:rsidRPr="00EB32EB">
              <w:rPr>
                <w:rFonts w:ascii="Times New Roman" w:eastAsia="Times New Roman" w:hAnsi="Times New Roman" w:cs="Times New Roman"/>
                <w:sz w:val="18"/>
                <w:szCs w:val="18"/>
                <w:lang w:eastAsia="ru-RU"/>
              </w:rPr>
              <w:br/>
              <w:t>1943 — начало 1950-х гг.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Восстановление промышленности</w:t>
            </w:r>
            <w:r w:rsidRPr="00EB32EB">
              <w:rPr>
                <w:rFonts w:ascii="Times New Roman" w:eastAsia="Times New Roman" w:hAnsi="Times New Roman" w:cs="Times New Roman"/>
                <w:sz w:val="18"/>
                <w:szCs w:val="18"/>
                <w:lang w:eastAsia="ru-RU"/>
              </w:rPr>
              <w:br/>
              <w:t>и народного хозяйства Донбасса</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Мощный промышленный регион подвергс</w:t>
            </w:r>
            <w:r w:rsidR="00776FB7" w:rsidRPr="00EB32EB">
              <w:rPr>
                <w:rFonts w:ascii="Times New Roman" w:eastAsia="Times New Roman" w:hAnsi="Times New Roman" w:cs="Times New Roman"/>
                <w:sz w:val="18"/>
                <w:szCs w:val="18"/>
                <w:lang w:eastAsia="ru-RU"/>
              </w:rPr>
              <w:t>я сильнейшим разрушениям: унич</w:t>
            </w:r>
            <w:r w:rsidRPr="00EB32EB">
              <w:rPr>
                <w:rFonts w:ascii="Times New Roman" w:eastAsia="Times New Roman" w:hAnsi="Times New Roman" w:cs="Times New Roman"/>
                <w:sz w:val="18"/>
                <w:szCs w:val="18"/>
                <w:lang w:eastAsia="ru-RU"/>
              </w:rPr>
              <w:t>тожено было практически всё — от крупных заводов до жилых домов. Из 1311 предприятий, действовавших до войны, всего лишь 61 осталось пригодным для эксплуатации. Советская власть предпри</w:t>
            </w:r>
            <w:r w:rsidR="00776FB7" w:rsidRPr="00EB32EB">
              <w:rPr>
                <w:rFonts w:ascii="Times New Roman" w:eastAsia="Times New Roman" w:hAnsi="Times New Roman" w:cs="Times New Roman"/>
                <w:sz w:val="18"/>
                <w:szCs w:val="18"/>
                <w:lang w:eastAsia="ru-RU"/>
              </w:rPr>
              <w:t>нимала срочные меры для восста</w:t>
            </w:r>
            <w:r w:rsidRPr="00EB32EB">
              <w:rPr>
                <w:rFonts w:ascii="Times New Roman" w:eastAsia="Times New Roman" w:hAnsi="Times New Roman" w:cs="Times New Roman"/>
                <w:sz w:val="18"/>
                <w:szCs w:val="18"/>
                <w:lang w:eastAsia="ru-RU"/>
              </w:rPr>
              <w:t>новления Донбасса. В первую очередь нужно было наладить бесперебойную работу железнодорожного транспорта. 11 сентября 1943 г. Указом Президиума Верховного Совета СССР было введено военное положение на всех железных дорогах страны. 26 октября 1943 г. Государственный Комитет Обороны принял постановление «О первоочередных мероприятиях по восстановлению угольной промышленности Донецкого бассейна». В 1943 г. ЦК ВКП(б) направил в Донбасс 1,5 тыс. партийных и хозяйственных работников, а также мобилизовал 42 тыс. комсомольцев. К началу 1950-х гг. благодаря о</w:t>
            </w:r>
            <w:r w:rsidR="00776FB7" w:rsidRPr="00EB32EB">
              <w:rPr>
                <w:rFonts w:ascii="Times New Roman" w:eastAsia="Times New Roman" w:hAnsi="Times New Roman" w:cs="Times New Roman"/>
                <w:sz w:val="18"/>
                <w:szCs w:val="18"/>
                <w:lang w:eastAsia="ru-RU"/>
              </w:rPr>
              <w:t>бщим усилиям всей страны в Дон</w:t>
            </w:r>
            <w:r w:rsidRPr="00EB32EB">
              <w:rPr>
                <w:rFonts w:ascii="Times New Roman" w:eastAsia="Times New Roman" w:hAnsi="Times New Roman" w:cs="Times New Roman"/>
                <w:sz w:val="18"/>
                <w:szCs w:val="18"/>
                <w:lang w:eastAsia="ru-RU"/>
              </w:rPr>
              <w:t>бассе были восстановлены сотни шахт, предприятий и объектов инфраструктуры, построены миллионы квадратных метров жилья.</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10 сентября 1947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Учреждение Дня шахтёра</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10 сентября 1947 г. Указом Президиума Верховного Совета СССР был установлен ежегодный праздник — День шахтёра (отм</w:t>
            </w:r>
            <w:r w:rsidR="00776FB7" w:rsidRPr="00EB32EB">
              <w:rPr>
                <w:rFonts w:ascii="Times New Roman" w:eastAsia="Times New Roman" w:hAnsi="Times New Roman" w:cs="Times New Roman"/>
                <w:sz w:val="18"/>
                <w:szCs w:val="18"/>
                <w:lang w:eastAsia="ru-RU"/>
              </w:rPr>
              <w:t>ечаемый в последнее воскресенье      ав</w:t>
            </w:r>
            <w:r w:rsidRPr="00EB32EB">
              <w:rPr>
                <w:rFonts w:ascii="Times New Roman" w:eastAsia="Times New Roman" w:hAnsi="Times New Roman" w:cs="Times New Roman"/>
                <w:sz w:val="18"/>
                <w:szCs w:val="18"/>
                <w:lang w:eastAsia="ru-RU"/>
              </w:rPr>
              <w:t>густа), а также учреждена медаль «За восстановление угольных шахт Донбасса». Первое празднование Дня шахтёра состоялось 29 августа 1948 г.</w:t>
            </w:r>
            <w:r w:rsidRPr="00EB32EB">
              <w:rPr>
                <w:rFonts w:ascii="Times New Roman" w:eastAsia="Times New Roman" w:hAnsi="Times New Roman" w:cs="Times New Roman"/>
                <w:sz w:val="18"/>
                <w:szCs w:val="18"/>
                <w:lang w:eastAsia="ru-RU"/>
              </w:rPr>
              <w:br/>
              <w:t>Медалью «За восстановление угольных шахт Донбасса» награждали рабочих, служащих, инженерно-технических и хоз</w:t>
            </w:r>
            <w:r w:rsidR="00776FB7" w:rsidRPr="00EB32EB">
              <w:rPr>
                <w:rFonts w:ascii="Times New Roman" w:eastAsia="Times New Roman" w:hAnsi="Times New Roman" w:cs="Times New Roman"/>
                <w:sz w:val="18"/>
                <w:szCs w:val="18"/>
                <w:lang w:eastAsia="ru-RU"/>
              </w:rPr>
              <w:t>яйственных работников, показав</w:t>
            </w:r>
            <w:r w:rsidRPr="00EB32EB">
              <w:rPr>
                <w:rFonts w:ascii="Times New Roman" w:eastAsia="Times New Roman" w:hAnsi="Times New Roman" w:cs="Times New Roman"/>
                <w:sz w:val="18"/>
                <w:szCs w:val="18"/>
                <w:lang w:eastAsia="ru-RU"/>
              </w:rPr>
              <w:t>ших высокие производственные результаты и отличившихся в восстановлении угольной промышленности Донбасса. К 1 января 1995 г. этой медалью были награждены более 46 тыс. человек.</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lastRenderedPageBreak/>
              <w:t>24–30 октября 1947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Судебный процесс в городе Сталино над нацистскими военными преступниками, совершавшими злодеяния на</w:t>
            </w:r>
            <w:r w:rsidRPr="00EB32EB">
              <w:rPr>
                <w:rFonts w:ascii="Times New Roman" w:eastAsia="Times New Roman" w:hAnsi="Times New Roman" w:cs="Times New Roman"/>
                <w:sz w:val="18"/>
                <w:szCs w:val="18"/>
                <w:lang w:eastAsia="ru-RU"/>
              </w:rPr>
              <w:br/>
              <w:t>территории Донбасса в 1941–1943 гг.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 xml:space="preserve">18 мая 1947 г. министр внутренних дел СССР С. Н. Круглов обратился к заместителю Председателя Совета Министров </w:t>
            </w:r>
            <w:r w:rsidR="00776FB7" w:rsidRPr="00EB32EB">
              <w:rPr>
                <w:rFonts w:ascii="Times New Roman" w:eastAsia="Times New Roman" w:hAnsi="Times New Roman" w:cs="Times New Roman"/>
                <w:sz w:val="18"/>
                <w:szCs w:val="18"/>
                <w:lang w:eastAsia="ru-RU"/>
              </w:rPr>
              <w:t>СССР В. М. Молотову с предложе</w:t>
            </w:r>
            <w:r w:rsidRPr="00EB32EB">
              <w:rPr>
                <w:rFonts w:ascii="Times New Roman" w:eastAsia="Times New Roman" w:hAnsi="Times New Roman" w:cs="Times New Roman"/>
                <w:sz w:val="18"/>
                <w:szCs w:val="18"/>
                <w:lang w:eastAsia="ru-RU"/>
              </w:rPr>
              <w:t>нием о проведении открытых судебных пр</w:t>
            </w:r>
            <w:r w:rsidR="00776FB7" w:rsidRPr="00EB32EB">
              <w:rPr>
                <w:rFonts w:ascii="Times New Roman" w:eastAsia="Times New Roman" w:hAnsi="Times New Roman" w:cs="Times New Roman"/>
                <w:sz w:val="18"/>
                <w:szCs w:val="18"/>
                <w:lang w:eastAsia="ru-RU"/>
              </w:rPr>
              <w:t>оцессов над военными преступни</w:t>
            </w:r>
            <w:r w:rsidRPr="00EB32EB">
              <w:rPr>
                <w:rFonts w:ascii="Times New Roman" w:eastAsia="Times New Roman" w:hAnsi="Times New Roman" w:cs="Times New Roman"/>
                <w:sz w:val="18"/>
                <w:szCs w:val="18"/>
                <w:lang w:eastAsia="ru-RU"/>
              </w:rPr>
              <w:t>ками в девяти городах страны: Севастополе, Кишинёве, Чернигове, Витебске, Бобруйске, Сталино, Полтаве, Гомеле и Новгороде. 10 сентября 1947 г. Совет Министров СССР постановил провести в течение октября — декабря 1947 г. девять судебных процессов.</w:t>
            </w:r>
            <w:r w:rsidRPr="00EB32EB">
              <w:rPr>
                <w:rFonts w:ascii="Times New Roman" w:eastAsia="Times New Roman" w:hAnsi="Times New Roman" w:cs="Times New Roman"/>
                <w:sz w:val="18"/>
                <w:szCs w:val="18"/>
                <w:lang w:eastAsia="ru-RU"/>
              </w:rPr>
              <w:br/>
              <w:t>Первым в череде этих судебных процессов стал суд над военными нацистскими преступниками в г. Сталино. На скамье подсудимых оказались 15 нацистских преступников, в том числе генерал пехоты К. Рёпке. Большинство из них были военнослужащими 257-й пехотной дивизии ХХХ армейского корпуса вермахта, действовавшего в составе группы армий «Юг». Из предварительного обвинения:</w:t>
            </w:r>
            <w:r w:rsidRPr="00EB32EB">
              <w:rPr>
                <w:rFonts w:ascii="Times New Roman" w:eastAsia="Times New Roman" w:hAnsi="Times New Roman" w:cs="Times New Roman"/>
                <w:sz w:val="18"/>
                <w:szCs w:val="18"/>
                <w:lang w:eastAsia="ru-RU"/>
              </w:rPr>
              <w:br/>
              <w:t>«На пути своего отступления они засыпали и отравляли питьевую воду колодцев, полностью конфисковали у населения скот и сельскохозяйственные продукты, издевались над советскими военнопленными, морили их голодом, доводили до истощения и смерти» (РГАСПИ, Ф. 82. Оп. 2. Д. 902. Л. 19–21). По итогам процесса подсудимые были осуждены на срок от 15 до 25 лет.</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1965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Создание Донецкого научного центра Академии наук УССР</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Создание Донецкого научного центра АН УССР позволило скоординировать деятельность ведущих научных учреждений Академии наук Украины, высших учебных заведений и научно-исследователь</w:t>
            </w:r>
            <w:r w:rsidR="00776FB7" w:rsidRPr="00EB32EB">
              <w:rPr>
                <w:rFonts w:ascii="Times New Roman" w:eastAsia="Times New Roman" w:hAnsi="Times New Roman" w:cs="Times New Roman"/>
                <w:sz w:val="18"/>
                <w:szCs w:val="18"/>
                <w:lang w:eastAsia="ru-RU"/>
              </w:rPr>
              <w:t>ских организаций всего Донецко</w:t>
            </w:r>
            <w:r w:rsidRPr="00EB32EB">
              <w:rPr>
                <w:rFonts w:ascii="Times New Roman" w:eastAsia="Times New Roman" w:hAnsi="Times New Roman" w:cs="Times New Roman"/>
                <w:sz w:val="18"/>
                <w:szCs w:val="18"/>
                <w:lang w:eastAsia="ru-RU"/>
              </w:rPr>
              <w:t>го региона (Донецкой и Луганской областей). Учреждение внесло весомый вклад в развитие топливно-энергетического, металлургического, химического и машиностроительного комплексов. В состав Центра вошли такие известные научные учреждения, как Институт прикладно</w:t>
            </w:r>
            <w:r w:rsidR="00776FB7" w:rsidRPr="00EB32EB">
              <w:rPr>
                <w:rFonts w:ascii="Times New Roman" w:eastAsia="Times New Roman" w:hAnsi="Times New Roman" w:cs="Times New Roman"/>
                <w:sz w:val="18"/>
                <w:szCs w:val="18"/>
                <w:lang w:eastAsia="ru-RU"/>
              </w:rPr>
              <w:t>й математики и механики, Инсти</w:t>
            </w:r>
            <w:r w:rsidRPr="00EB32EB">
              <w:rPr>
                <w:rFonts w:ascii="Times New Roman" w:eastAsia="Times New Roman" w:hAnsi="Times New Roman" w:cs="Times New Roman"/>
                <w:sz w:val="18"/>
                <w:szCs w:val="18"/>
                <w:lang w:eastAsia="ru-RU"/>
              </w:rPr>
              <w:t>тут физико-органической химии и углехимии им. Л. М. Литвиненко, Донецкий физико-технический институт им. А. А. Галкина, Институт физики горных процессов и др.</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10 сентября 1967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Торжественное открытие мемориального комплекса «Саур- Могила»</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26 апреля 1986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Авария</w:t>
            </w:r>
            <w:r w:rsidRPr="00EB32EB">
              <w:rPr>
                <w:rFonts w:ascii="Times New Roman" w:eastAsia="Times New Roman" w:hAnsi="Times New Roman" w:cs="Times New Roman"/>
                <w:sz w:val="18"/>
                <w:szCs w:val="18"/>
                <w:lang w:eastAsia="ru-RU"/>
              </w:rPr>
              <w:br/>
              <w:t>на Чернобыльской АЭС. Участие шахтёров Донбасса в ликвидации последствий катастрофы</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26 апреля 1986 г. на территории УССР произошла крупнейшая в истории атомной энергетики авария — тепловым взрывом был разрушен четвёртый энергоблок Чернобыльской АЭС. В результате произошло</w:t>
            </w:r>
            <w:r w:rsidR="00776FB7" w:rsidRPr="00EB32EB">
              <w:rPr>
                <w:rFonts w:ascii="Times New Roman" w:eastAsia="Times New Roman" w:hAnsi="Times New Roman" w:cs="Times New Roman"/>
                <w:sz w:val="18"/>
                <w:szCs w:val="18"/>
                <w:lang w:eastAsia="ru-RU"/>
              </w:rPr>
              <w:t xml:space="preserve"> радиоактивное загрязнение зна</w:t>
            </w:r>
            <w:r w:rsidRPr="00EB32EB">
              <w:rPr>
                <w:rFonts w:ascii="Times New Roman" w:eastAsia="Times New Roman" w:hAnsi="Times New Roman" w:cs="Times New Roman"/>
                <w:sz w:val="18"/>
                <w:szCs w:val="18"/>
                <w:lang w:eastAsia="ru-RU"/>
              </w:rPr>
              <w:t>чительной территории Украины. Всего в ликвидации последствий катастрофы приняли участие более 500 тыс. человек. Первыми на место прибыли отряды из шахтёров Донбасса. Тысячи человек ценой собственных жизней и здоровья создавали саркофаг над реактором четвёртого блока.</w:t>
            </w:r>
            <w:r w:rsidRPr="00EB32EB">
              <w:rPr>
                <w:rFonts w:ascii="Times New Roman" w:eastAsia="Times New Roman" w:hAnsi="Times New Roman" w:cs="Times New Roman"/>
                <w:sz w:val="18"/>
                <w:szCs w:val="18"/>
                <w:lang w:eastAsia="ru-RU"/>
              </w:rPr>
              <w:br/>
              <w:t xml:space="preserve">В 2018 г. в Донецкой Народной Республике 14 декабря </w:t>
            </w:r>
            <w:r w:rsidR="00776FB7" w:rsidRPr="00EB32EB">
              <w:rPr>
                <w:rFonts w:ascii="Times New Roman" w:eastAsia="Times New Roman" w:hAnsi="Times New Roman" w:cs="Times New Roman"/>
                <w:sz w:val="18"/>
                <w:szCs w:val="18"/>
                <w:lang w:eastAsia="ru-RU"/>
              </w:rPr>
              <w:t>установлен как День че</w:t>
            </w:r>
            <w:r w:rsidRPr="00EB32EB">
              <w:rPr>
                <w:rFonts w:ascii="Times New Roman" w:eastAsia="Times New Roman" w:hAnsi="Times New Roman" w:cs="Times New Roman"/>
                <w:sz w:val="18"/>
                <w:szCs w:val="18"/>
                <w:lang w:eastAsia="ru-RU"/>
              </w:rPr>
              <w:t>ствования участников ликвидации последствий аварии на Чернобыльской АЭС.</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18–26 июля 1989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Забастовка шахтёров в Донбассе.</w:t>
            </w:r>
            <w:r w:rsidRPr="00EB32EB">
              <w:rPr>
                <w:rFonts w:ascii="Times New Roman" w:eastAsia="Times New Roman" w:hAnsi="Times New Roman" w:cs="Times New Roman"/>
                <w:sz w:val="18"/>
                <w:szCs w:val="18"/>
                <w:lang w:eastAsia="ru-RU"/>
              </w:rPr>
              <w:br/>
              <w:t>Нарастание социального напряжения</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В июле 1989 г. на фоне проводимой в стране перестройки, сопровождаемой сокращением снабжения шахтёрских це</w:t>
            </w:r>
            <w:r w:rsidR="00776FB7" w:rsidRPr="00EB32EB">
              <w:rPr>
                <w:rFonts w:ascii="Times New Roman" w:eastAsia="Times New Roman" w:hAnsi="Times New Roman" w:cs="Times New Roman"/>
                <w:sz w:val="18"/>
                <w:szCs w:val="18"/>
                <w:lang w:eastAsia="ru-RU"/>
              </w:rPr>
              <w:t>нтров продовольствием и промыш</w:t>
            </w:r>
            <w:r w:rsidRPr="00EB32EB">
              <w:rPr>
                <w:rFonts w:ascii="Times New Roman" w:eastAsia="Times New Roman" w:hAnsi="Times New Roman" w:cs="Times New Roman"/>
                <w:sz w:val="18"/>
                <w:szCs w:val="18"/>
                <w:lang w:eastAsia="ru-RU"/>
              </w:rPr>
              <w:t>ленными товарами, ухудшением условий труда в Донбассе, началось открытое многотысячное забастовочное движение.</w:t>
            </w:r>
            <w:r w:rsidRPr="00EB32EB">
              <w:rPr>
                <w:rFonts w:ascii="Times New Roman" w:eastAsia="Times New Roman" w:hAnsi="Times New Roman" w:cs="Times New Roman"/>
                <w:sz w:val="18"/>
                <w:szCs w:val="18"/>
                <w:lang w:eastAsia="ru-RU"/>
              </w:rPr>
              <w:br/>
              <w:t xml:space="preserve">18–19 июля в Донецкой области прекратили работу 67 шахт и шахтоуправлений. Министру угольной промышленности СССР было направлено письмо, в </w:t>
            </w:r>
            <w:r w:rsidR="00776FB7" w:rsidRPr="00EB32EB">
              <w:rPr>
                <w:rFonts w:ascii="Times New Roman" w:eastAsia="Times New Roman" w:hAnsi="Times New Roman" w:cs="Times New Roman"/>
                <w:sz w:val="18"/>
                <w:szCs w:val="18"/>
                <w:lang w:eastAsia="ru-RU"/>
              </w:rPr>
              <w:t>котором</w:t>
            </w:r>
            <w:r w:rsidRPr="00EB32EB">
              <w:rPr>
                <w:rFonts w:ascii="Times New Roman" w:eastAsia="Times New Roman" w:hAnsi="Times New Roman" w:cs="Times New Roman"/>
                <w:sz w:val="18"/>
                <w:szCs w:val="18"/>
                <w:lang w:eastAsia="ru-RU"/>
              </w:rPr>
              <w:t xml:space="preserve"> шахтёры настаивали на решении ряда трудовых и социальных вопросов. Всего в забастовке участвовали более 43 тыс. трудящихся. 22 июля в Донецкую область прибыла и приступила к работе комиссия Совета Министров СССР. Руководители СССР обратились к шахтёрам Донбасса с призывом возобновить работу. 24 июля на встрече председателя С</w:t>
            </w:r>
            <w:r w:rsidR="00776FB7" w:rsidRPr="00EB32EB">
              <w:rPr>
                <w:rFonts w:ascii="Times New Roman" w:eastAsia="Times New Roman" w:hAnsi="Times New Roman" w:cs="Times New Roman"/>
                <w:sz w:val="18"/>
                <w:szCs w:val="18"/>
                <w:lang w:eastAsia="ru-RU"/>
              </w:rPr>
              <w:t>овета Министров СССР Н. И. Рыж</w:t>
            </w:r>
            <w:r w:rsidRPr="00EB32EB">
              <w:rPr>
                <w:rFonts w:ascii="Times New Roman" w:eastAsia="Times New Roman" w:hAnsi="Times New Roman" w:cs="Times New Roman"/>
                <w:sz w:val="18"/>
                <w:szCs w:val="18"/>
                <w:lang w:eastAsia="ru-RU"/>
              </w:rPr>
              <w:t>кова с представителями забастовочных комитетов Донбасса в Кремле была выработана программа действий, касающаяся всей угольной промышленности страны. В итоге 26 июля стачка была прекращена и большинство предприятий Донбасса возобновили работу.</w:t>
            </w:r>
          </w:p>
        </w:tc>
      </w:tr>
    </w:tbl>
    <w:p w:rsidR="00C42740" w:rsidRPr="00EB32EB" w:rsidRDefault="00C42740" w:rsidP="00C42740">
      <w:pPr>
        <w:shd w:val="clear" w:color="auto" w:fill="FFFFFF"/>
        <w:spacing w:before="90" w:after="210" w:line="240" w:lineRule="auto"/>
        <w:rPr>
          <w:rFonts w:ascii="Montserrat" w:eastAsia="Times New Roman" w:hAnsi="Montserrat" w:cs="Times New Roman"/>
          <w:color w:val="273350"/>
          <w:sz w:val="18"/>
          <w:szCs w:val="18"/>
          <w:lang w:eastAsia="ru-RU"/>
        </w:rPr>
      </w:pPr>
      <w:r w:rsidRPr="00EB32EB">
        <w:rPr>
          <w:rFonts w:ascii="Montserrat" w:eastAsia="Times New Roman" w:hAnsi="Montserrat" w:cs="Times New Roman"/>
          <w:b/>
          <w:bCs/>
          <w:color w:val="273350"/>
          <w:sz w:val="18"/>
          <w:szCs w:val="18"/>
          <w:lang w:eastAsia="ru-RU"/>
        </w:rPr>
        <w:t>Донбасс в 1991–2022 гг. От интернационализма к национализму</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5"/>
        <w:gridCol w:w="2452"/>
        <w:gridCol w:w="6884"/>
      </w:tblGrid>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 декабря 1991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Всеукраинский референдум</w:t>
            </w:r>
            <w:r w:rsidRPr="00EB32EB">
              <w:rPr>
                <w:rFonts w:ascii="Times New Roman" w:eastAsia="Times New Roman" w:hAnsi="Times New Roman" w:cs="Times New Roman"/>
                <w:sz w:val="18"/>
                <w:szCs w:val="18"/>
                <w:lang w:eastAsia="ru-RU"/>
              </w:rPr>
              <w:br/>
              <w:t>о независимости</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 декабря 1991 г. состоялся Всеукраинский р</w:t>
            </w:r>
            <w:r w:rsidR="00776FB7" w:rsidRPr="00EB32EB">
              <w:rPr>
                <w:rFonts w:ascii="Times New Roman" w:eastAsia="Times New Roman" w:hAnsi="Times New Roman" w:cs="Times New Roman"/>
                <w:sz w:val="18"/>
                <w:szCs w:val="18"/>
                <w:lang w:eastAsia="ru-RU"/>
              </w:rPr>
              <w:t>еферендум о независимости, офи</w:t>
            </w:r>
            <w:r w:rsidRPr="00EB32EB">
              <w:rPr>
                <w:rFonts w:ascii="Times New Roman" w:eastAsia="Times New Roman" w:hAnsi="Times New Roman" w:cs="Times New Roman"/>
                <w:sz w:val="18"/>
                <w:szCs w:val="18"/>
                <w:lang w:eastAsia="ru-RU"/>
              </w:rPr>
              <w:t>циально подтвердивший правомочность Акта провозглашения независимости Украины от 24 августа 1991 г. Референдум прошёл одновременно с выборами первого президента Украины, в которых по</w:t>
            </w:r>
            <w:r w:rsidR="00776FB7" w:rsidRPr="00EB32EB">
              <w:rPr>
                <w:rFonts w:ascii="Times New Roman" w:eastAsia="Times New Roman" w:hAnsi="Times New Roman" w:cs="Times New Roman"/>
                <w:sz w:val="18"/>
                <w:szCs w:val="18"/>
                <w:lang w:eastAsia="ru-RU"/>
              </w:rPr>
              <w:t>бедил Л. М. Кравчук. Именно ре</w:t>
            </w:r>
            <w:r w:rsidRPr="00EB32EB">
              <w:rPr>
                <w:rFonts w:ascii="Times New Roman" w:eastAsia="Times New Roman" w:hAnsi="Times New Roman" w:cs="Times New Roman"/>
                <w:sz w:val="18"/>
                <w:szCs w:val="18"/>
                <w:lang w:eastAsia="ru-RU"/>
              </w:rPr>
              <w:t>зультаты народного голосования стали основой для юридического обоснования легитимности подписания новым главой государства так н</w:t>
            </w:r>
            <w:r w:rsidR="00776FB7" w:rsidRPr="00EB32EB">
              <w:rPr>
                <w:rFonts w:ascii="Times New Roman" w:eastAsia="Times New Roman" w:hAnsi="Times New Roman" w:cs="Times New Roman"/>
                <w:sz w:val="18"/>
                <w:szCs w:val="18"/>
                <w:lang w:eastAsia="ru-RU"/>
              </w:rPr>
              <w:t>азываемых Беловеж</w:t>
            </w:r>
            <w:r w:rsidRPr="00EB32EB">
              <w:rPr>
                <w:rFonts w:ascii="Times New Roman" w:eastAsia="Times New Roman" w:hAnsi="Times New Roman" w:cs="Times New Roman"/>
                <w:sz w:val="18"/>
                <w:szCs w:val="18"/>
                <w:lang w:eastAsia="ru-RU"/>
              </w:rPr>
              <w:t>ских соглашений</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1993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Массовые шахтёрские выступления на всей территории Донбасса</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Массовые забастовки шахтёров Донбасса, вызванные планами замораживания их зарплат в условиях роста цен (в 1993 г. — в 1</w:t>
            </w:r>
            <w:r w:rsidR="00776FB7" w:rsidRPr="00EB32EB">
              <w:rPr>
                <w:rFonts w:ascii="Times New Roman" w:eastAsia="Times New Roman" w:hAnsi="Times New Roman" w:cs="Times New Roman"/>
                <w:sz w:val="18"/>
                <w:szCs w:val="18"/>
                <w:lang w:eastAsia="ru-RU"/>
              </w:rPr>
              <w:t>00 раз!), охватили и другие от</w:t>
            </w:r>
            <w:r w:rsidRPr="00EB32EB">
              <w:rPr>
                <w:rFonts w:ascii="Times New Roman" w:eastAsia="Times New Roman" w:hAnsi="Times New Roman" w:cs="Times New Roman"/>
                <w:sz w:val="18"/>
                <w:szCs w:val="18"/>
                <w:lang w:eastAsia="ru-RU"/>
              </w:rPr>
              <w:t>расли, а затем вышли за пределы региона. Шахтёров поддержали и директора, требовавшие субсидий для шахт. Президент Ук</w:t>
            </w:r>
            <w:r w:rsidR="00776FB7" w:rsidRPr="00EB32EB">
              <w:rPr>
                <w:rFonts w:ascii="Times New Roman" w:eastAsia="Times New Roman" w:hAnsi="Times New Roman" w:cs="Times New Roman"/>
                <w:sz w:val="18"/>
                <w:szCs w:val="18"/>
                <w:lang w:eastAsia="ru-RU"/>
              </w:rPr>
              <w:t>раины Л. М. Кравчук заявил о го</w:t>
            </w:r>
            <w:r w:rsidRPr="00EB32EB">
              <w:rPr>
                <w:rFonts w:ascii="Times New Roman" w:eastAsia="Times New Roman" w:hAnsi="Times New Roman" w:cs="Times New Roman"/>
                <w:sz w:val="18"/>
                <w:szCs w:val="18"/>
                <w:lang w:eastAsia="ru-RU"/>
              </w:rPr>
              <w:t>товности предоставить региону экономическую автономию, однако Верховная рада не поддержала его инициативу, опасаясь потерять контроль над богатым регионом и экономикой республики в целом. Социальное движение потерпело поражение, так как не имело конкретной социально-экономической программы. Распад общесоюзных хозяйственных связей и коррупция привели к падению промышленного производства Украины в 1990–1997 гг. в два раза.</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31 мая 1997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«Большой договор» Украины с Российской Федерацией</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 xml:space="preserve">31 мая 1997 г. в Киеве был подписан Договор </w:t>
            </w:r>
            <w:r w:rsidR="00776FB7" w:rsidRPr="00EB32EB">
              <w:rPr>
                <w:rFonts w:ascii="Times New Roman" w:eastAsia="Times New Roman" w:hAnsi="Times New Roman" w:cs="Times New Roman"/>
                <w:sz w:val="18"/>
                <w:szCs w:val="18"/>
                <w:lang w:eastAsia="ru-RU"/>
              </w:rPr>
              <w:t>о дружбе, сотрудничестве и пар</w:t>
            </w:r>
            <w:r w:rsidRPr="00EB32EB">
              <w:rPr>
                <w:rFonts w:ascii="Times New Roman" w:eastAsia="Times New Roman" w:hAnsi="Times New Roman" w:cs="Times New Roman"/>
                <w:sz w:val="18"/>
                <w:szCs w:val="18"/>
                <w:lang w:eastAsia="ru-RU"/>
              </w:rPr>
              <w:t xml:space="preserve">тнёрстве между Российской Федерацией и Украиной, в котором закреплялся принцип стратегического партнёрства и взаимного обязательства не использовать свою </w:t>
            </w:r>
            <w:r w:rsidRPr="00EB32EB">
              <w:rPr>
                <w:rFonts w:ascii="Times New Roman" w:eastAsia="Times New Roman" w:hAnsi="Times New Roman" w:cs="Times New Roman"/>
                <w:sz w:val="18"/>
                <w:szCs w:val="18"/>
                <w:lang w:eastAsia="ru-RU"/>
              </w:rPr>
              <w:lastRenderedPageBreak/>
              <w:t>территорию в ущерб безопасности друг друга. Документ был подписан Президентом Украины Л. Д. Кучмой и Президентом России Б. Н. Ельциным. Согласно договору, каждая из стран должна защищать в установленном порядке права своих граждан, проживающих на территории другой страны. Стороны обязались принимать меры для предотвращения и пресечения любых действий, представляющих собой подстрекательство к насилию или насилие, основанное на национальной, расовой, этнической или религиозной нетерпимости.</w:t>
            </w:r>
            <w:r w:rsidRPr="00EB32EB">
              <w:rPr>
                <w:rFonts w:ascii="Times New Roman" w:eastAsia="Times New Roman" w:hAnsi="Times New Roman" w:cs="Times New Roman"/>
                <w:sz w:val="18"/>
                <w:szCs w:val="18"/>
                <w:lang w:eastAsia="ru-RU"/>
              </w:rPr>
              <w:br/>
              <w:t>Ранее, 28 мая этого года, Россия и Украина подписали Соглашение между Россией и Украиной о статусе и условиях пребывания Черноморского флота Российской Федерации на территории Украины. Согласно документу и соглашениям между двумя странами должно было произойти разделение Черноморского флота СССР, а также его вооружения и базы.</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lastRenderedPageBreak/>
              <w:t>22 ноября 2004 г. —</w:t>
            </w:r>
            <w:r w:rsidRPr="00EB32EB">
              <w:rPr>
                <w:rFonts w:ascii="Times New Roman" w:eastAsia="Times New Roman" w:hAnsi="Times New Roman" w:cs="Times New Roman"/>
                <w:sz w:val="18"/>
                <w:szCs w:val="18"/>
                <w:lang w:eastAsia="ru-RU"/>
              </w:rPr>
              <w:br/>
              <w:t>23 января 2005 г.</w:t>
            </w:r>
            <w:r w:rsidRPr="00EB32EB">
              <w:rPr>
                <w:rFonts w:ascii="Times New Roman" w:eastAsia="Times New Roman" w:hAnsi="Times New Roman" w:cs="Times New Roman"/>
                <w:sz w:val="18"/>
                <w:szCs w:val="18"/>
                <w:lang w:eastAsia="ru-RU"/>
              </w:rPr>
              <w:b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«Оранжевая революция» в Киеве</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С 22 ноября 2004 г. по 23 января 2005 г. в р</w:t>
            </w:r>
            <w:r w:rsidR="00776FB7" w:rsidRPr="00EB32EB">
              <w:rPr>
                <w:rFonts w:ascii="Times New Roman" w:eastAsia="Times New Roman" w:hAnsi="Times New Roman" w:cs="Times New Roman"/>
                <w:sz w:val="18"/>
                <w:szCs w:val="18"/>
                <w:lang w:eastAsia="ru-RU"/>
              </w:rPr>
              <w:t>яде городов Украины прошла вол</w:t>
            </w:r>
            <w:r w:rsidRPr="00EB32EB">
              <w:rPr>
                <w:rFonts w:ascii="Times New Roman" w:eastAsia="Times New Roman" w:hAnsi="Times New Roman" w:cs="Times New Roman"/>
                <w:sz w:val="18"/>
                <w:szCs w:val="18"/>
                <w:lang w:eastAsia="ru-RU"/>
              </w:rPr>
              <w:t>на народных митингов и протестов. Поводом для массовых выступлений по- служили якобы сфальсифицированные результаты второго тура президент- ских выборов, согласно которым с преимуществом в 3 % победил уроженец Донбасса В. Ф. Янукович.</w:t>
            </w:r>
            <w:r w:rsidRPr="00EB32EB">
              <w:rPr>
                <w:rFonts w:ascii="Times New Roman" w:eastAsia="Times New Roman" w:hAnsi="Times New Roman" w:cs="Times New Roman"/>
                <w:sz w:val="18"/>
                <w:szCs w:val="18"/>
                <w:lang w:eastAsia="ru-RU"/>
              </w:rPr>
              <w:br/>
              <w:t>«Оранжевая революция» началась 22 ноября 2004 г. с того, что на площади Не- зависимости в центре Киева под оранжевыми флагами собрался многотысячный митинг сторонников кандидата в президенты В. А. Ющенко. Протестующие установили десятки палаток и открыли бессрочный митинг протеста. Он про- ходил непрерывно около двух месяцев, в некоторые дни на этой площади (укр. майдан) собиралось до полумиллиона человек.</w:t>
            </w:r>
            <w:r w:rsidRPr="00EB32EB">
              <w:rPr>
                <w:rFonts w:ascii="Times New Roman" w:eastAsia="Times New Roman" w:hAnsi="Times New Roman" w:cs="Times New Roman"/>
                <w:sz w:val="18"/>
                <w:szCs w:val="18"/>
                <w:lang w:eastAsia="ru-RU"/>
              </w:rPr>
              <w:br/>
              <w:t>Со временем сторонники Ющенко добились нового голосования, которое привело к его победе. Шахтёры Донбасса, общественные движения и жители региона массово поддерживали В. Ф. Януковича.</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 марта 2008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ІІ Всеукраинский съезд депутатов советов всех уровней в Северодонецке</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 марта 2008 г. в Северодонецке состоялся II Всеукраинский съезд депутатов всех уровней, который был продолжением I съезда, прошедшего 28 ноября 2004 г. В работе II съезда приняли участие 3647 депутатов советов разных уровней со всех регионов Украины, в основном представляющих юго-восток страны и Крым. Главными вопросами на съезде стали: системные нарушения правительством прав русскоязычных граждан Украины, фальсификация исторического прошлого страны, несоблюдение прав русскоязычного н</w:t>
            </w:r>
            <w:r w:rsidR="00776FB7" w:rsidRPr="00EB32EB">
              <w:rPr>
                <w:rFonts w:ascii="Times New Roman" w:eastAsia="Times New Roman" w:hAnsi="Times New Roman" w:cs="Times New Roman"/>
                <w:sz w:val="18"/>
                <w:szCs w:val="18"/>
                <w:lang w:eastAsia="ru-RU"/>
              </w:rPr>
              <w:t>аселения, вопросы местного и ре</w:t>
            </w:r>
            <w:r w:rsidRPr="00EB32EB">
              <w:rPr>
                <w:rFonts w:ascii="Times New Roman" w:eastAsia="Times New Roman" w:hAnsi="Times New Roman" w:cs="Times New Roman"/>
                <w:sz w:val="18"/>
                <w:szCs w:val="18"/>
                <w:lang w:eastAsia="ru-RU"/>
              </w:rPr>
              <w:t>гионального самоуправления. Также обсуждались экономические и социально- политические последствия возможного вступления Украины в блок НАТО. Выступая на съезде, народный депутат В. В. Колесниченко заявил, что политика, проводимая на Украине по отношению к русскому языку, переходит в расизм и ксенофобию.</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7 февраля 2010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Победа</w:t>
            </w:r>
            <w:r w:rsidRPr="00EB32EB">
              <w:rPr>
                <w:rFonts w:ascii="Times New Roman" w:eastAsia="Times New Roman" w:hAnsi="Times New Roman" w:cs="Times New Roman"/>
                <w:sz w:val="18"/>
                <w:szCs w:val="18"/>
                <w:lang w:eastAsia="ru-RU"/>
              </w:rPr>
              <w:br/>
              <w:t>В. Ф. Януковича на выборах</w:t>
            </w:r>
            <w:r w:rsidRPr="00EB32EB">
              <w:rPr>
                <w:rFonts w:ascii="Times New Roman" w:eastAsia="Times New Roman" w:hAnsi="Times New Roman" w:cs="Times New Roman"/>
                <w:sz w:val="18"/>
                <w:szCs w:val="18"/>
                <w:lang w:eastAsia="ru-RU"/>
              </w:rPr>
              <w:br/>
              <w:t>в президенты Украины</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 xml:space="preserve">Пятые (очередные) президентские выборы на Украине проводились в два тура — 17 января и 7 февраля 2010 г. В первом туре победу одержал лидер Партии регионов уроженец Донбасса В. Ф. Янукович, получивший </w:t>
            </w:r>
            <w:proofErr w:type="gramStart"/>
            <w:r w:rsidRPr="00EB32EB">
              <w:rPr>
                <w:rFonts w:ascii="Times New Roman" w:eastAsia="Times New Roman" w:hAnsi="Times New Roman" w:cs="Times New Roman"/>
                <w:sz w:val="18"/>
                <w:szCs w:val="18"/>
                <w:lang w:eastAsia="ru-RU"/>
              </w:rPr>
              <w:t>поддерж- ку</w:t>
            </w:r>
            <w:proofErr w:type="gramEnd"/>
            <w:r w:rsidRPr="00EB32EB">
              <w:rPr>
                <w:rFonts w:ascii="Times New Roman" w:eastAsia="Times New Roman" w:hAnsi="Times New Roman" w:cs="Times New Roman"/>
                <w:sz w:val="18"/>
                <w:szCs w:val="18"/>
                <w:lang w:eastAsia="ru-RU"/>
              </w:rPr>
              <w:t xml:space="preserve"> русскоязычного населения регионов юго-востока страны. Однако ему не удалось набрать более 50 % голосов, нео</w:t>
            </w:r>
            <w:r w:rsidR="00776FB7" w:rsidRPr="00EB32EB">
              <w:rPr>
                <w:rFonts w:ascii="Times New Roman" w:eastAsia="Times New Roman" w:hAnsi="Times New Roman" w:cs="Times New Roman"/>
                <w:sz w:val="18"/>
                <w:szCs w:val="18"/>
                <w:lang w:eastAsia="ru-RU"/>
              </w:rPr>
              <w:t>бходимых для окончательного из</w:t>
            </w:r>
            <w:r w:rsidRPr="00EB32EB">
              <w:rPr>
                <w:rFonts w:ascii="Times New Roman" w:eastAsia="Times New Roman" w:hAnsi="Times New Roman" w:cs="Times New Roman"/>
                <w:sz w:val="18"/>
                <w:szCs w:val="18"/>
                <w:lang w:eastAsia="ru-RU"/>
              </w:rPr>
              <w:t>брания, поэтому был проведён второй тур, на котором он встретился с главой Всеукраинского объединения «Батькивщина» Ю. В. Тимошенко. 14 февраля 2010 г. ЦИК Украины официально объявил</w:t>
            </w:r>
            <w:r w:rsidR="00776FB7" w:rsidRPr="00EB32EB">
              <w:rPr>
                <w:rFonts w:ascii="Times New Roman" w:eastAsia="Times New Roman" w:hAnsi="Times New Roman" w:cs="Times New Roman"/>
                <w:sz w:val="18"/>
                <w:szCs w:val="18"/>
                <w:lang w:eastAsia="ru-RU"/>
              </w:rPr>
              <w:t xml:space="preserve"> победу В. Ф. Януковича на пре</w:t>
            </w:r>
            <w:r w:rsidRPr="00EB32EB">
              <w:rPr>
                <w:rFonts w:ascii="Times New Roman" w:eastAsia="Times New Roman" w:hAnsi="Times New Roman" w:cs="Times New Roman"/>
                <w:sz w:val="18"/>
                <w:szCs w:val="18"/>
                <w:lang w:eastAsia="ru-RU"/>
              </w:rPr>
              <w:t>зидентских выборах. Его инаугурация как президента Украины состоялась 25 февраля 2010 г.</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3 июля 2012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Закон об основах государственной языковой политики</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 xml:space="preserve">3 июля 2012 г. Верховная рада Украины приняла закон «Об основах </w:t>
            </w:r>
            <w:r w:rsidR="00776FB7" w:rsidRPr="00EB32EB">
              <w:rPr>
                <w:rFonts w:ascii="Times New Roman" w:eastAsia="Times New Roman" w:hAnsi="Times New Roman" w:cs="Times New Roman"/>
                <w:sz w:val="18"/>
                <w:szCs w:val="18"/>
                <w:lang w:eastAsia="ru-RU"/>
              </w:rPr>
              <w:t>государствен</w:t>
            </w:r>
            <w:r w:rsidRPr="00EB32EB">
              <w:rPr>
                <w:rFonts w:ascii="Times New Roman" w:eastAsia="Times New Roman" w:hAnsi="Times New Roman" w:cs="Times New Roman"/>
                <w:sz w:val="18"/>
                <w:szCs w:val="18"/>
                <w:lang w:eastAsia="ru-RU"/>
              </w:rPr>
              <w:t>ной языковой политики». Его инициаторами стали депутаты от Партии регионов В. В. Колесниченко и С. В. Кивалов. Согласно документу, на региональном уровне наравне с государственным языком разрешалось использование языка, который считают родным более 10 % населения. Новый закон открывал путь к нормализации языковой ситуации на Украине, однако в 2018 г. он утратил силу, после того как националистическим большинством Верховной рады Украины был признан неконституционным.</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Ноябрь 2013 г. —</w:t>
            </w:r>
            <w:r w:rsidRPr="00EB32EB">
              <w:rPr>
                <w:rFonts w:ascii="Times New Roman" w:eastAsia="Times New Roman" w:hAnsi="Times New Roman" w:cs="Times New Roman"/>
                <w:sz w:val="18"/>
                <w:szCs w:val="18"/>
                <w:lang w:eastAsia="ru-RU"/>
              </w:rPr>
              <w:br/>
              <w:t>февраль 2014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Евромайдан. Государственный переворот на Украине</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 xml:space="preserve">21 ноября 2013 г. правительство Украины объявило, что приостанавливает </w:t>
            </w:r>
            <w:r w:rsidR="00776FB7" w:rsidRPr="00EB32EB">
              <w:rPr>
                <w:rFonts w:ascii="Times New Roman" w:eastAsia="Times New Roman" w:hAnsi="Times New Roman" w:cs="Times New Roman"/>
                <w:sz w:val="18"/>
                <w:szCs w:val="18"/>
                <w:lang w:eastAsia="ru-RU"/>
              </w:rPr>
              <w:t>подготовку</w:t>
            </w:r>
            <w:r w:rsidRPr="00EB32EB">
              <w:rPr>
                <w:rFonts w:ascii="Times New Roman" w:eastAsia="Times New Roman" w:hAnsi="Times New Roman" w:cs="Times New Roman"/>
                <w:sz w:val="18"/>
                <w:szCs w:val="18"/>
                <w:lang w:eastAsia="ru-RU"/>
              </w:rPr>
              <w:t xml:space="preserve"> к заключению соглашения об ассоциации с Евросоюзом. Противники этого решения организовали акцию протеста на площади Независимости в Киеве. Так начался Евромайдан — движение, объединившее украинскую оппозицию различного толка и сторонников интеграции с Евросоюзом. С января 2014 г. защитники Евромайдана, в рядах которых появились экстремистские элементы, перешли к открытым столкновениям с силовиками. 21 февраля на фоне </w:t>
            </w:r>
            <w:r w:rsidR="00776FB7" w:rsidRPr="00EB32EB">
              <w:rPr>
                <w:rFonts w:ascii="Times New Roman" w:eastAsia="Times New Roman" w:hAnsi="Times New Roman" w:cs="Times New Roman"/>
                <w:sz w:val="18"/>
                <w:szCs w:val="18"/>
                <w:lang w:eastAsia="ru-RU"/>
              </w:rPr>
              <w:t xml:space="preserve">       крово</w:t>
            </w:r>
            <w:r w:rsidRPr="00EB32EB">
              <w:rPr>
                <w:rFonts w:ascii="Times New Roman" w:eastAsia="Times New Roman" w:hAnsi="Times New Roman" w:cs="Times New Roman"/>
                <w:sz w:val="18"/>
                <w:szCs w:val="18"/>
                <w:lang w:eastAsia="ru-RU"/>
              </w:rPr>
              <w:t>пролитного противостояния в центре Киева между участниками Евромайдана и правоохранительными органами, президент Янукович и лидеры парламентской оппозиции при посредничестве представителей Польши, Германии и Франции подписали Соглашение об урегулировании политического кризиса на Украине. Документ предусматривал проведение досро</w:t>
            </w:r>
            <w:r w:rsidR="00776FB7" w:rsidRPr="00EB32EB">
              <w:rPr>
                <w:rFonts w:ascii="Times New Roman" w:eastAsia="Times New Roman" w:hAnsi="Times New Roman" w:cs="Times New Roman"/>
                <w:sz w:val="18"/>
                <w:szCs w:val="18"/>
                <w:lang w:eastAsia="ru-RU"/>
              </w:rPr>
              <w:t>чных выборов президента, форми</w:t>
            </w:r>
            <w:r w:rsidRPr="00EB32EB">
              <w:rPr>
                <w:rFonts w:ascii="Times New Roman" w:eastAsia="Times New Roman" w:hAnsi="Times New Roman" w:cs="Times New Roman"/>
                <w:sz w:val="18"/>
                <w:szCs w:val="18"/>
                <w:lang w:eastAsia="ru-RU"/>
              </w:rPr>
              <w:t>рование «правительства национального доверия» и вывод сил правопорядка из центра Киева. Несмотря на подписанное соглашение, в ночь на 22 февраля в стране произошёл государственный переворот. В результате Янукович был вынужден бежать из Киева, а позднее и с территории Украины.</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Конец февраля — март 2014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Начало Русской весны. Воссоединение Крыма с Россией</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 xml:space="preserve">День 23 февраля 2014 г. стал начальной точкой </w:t>
            </w:r>
            <w:r w:rsidR="00776FB7" w:rsidRPr="00EB32EB">
              <w:rPr>
                <w:rFonts w:ascii="Times New Roman" w:eastAsia="Times New Roman" w:hAnsi="Times New Roman" w:cs="Times New Roman"/>
                <w:sz w:val="18"/>
                <w:szCs w:val="18"/>
                <w:lang w:eastAsia="ru-RU"/>
              </w:rPr>
              <w:t>отсчёта для движения под назва</w:t>
            </w:r>
            <w:r w:rsidRPr="00EB32EB">
              <w:rPr>
                <w:rFonts w:ascii="Times New Roman" w:eastAsia="Times New Roman" w:hAnsi="Times New Roman" w:cs="Times New Roman"/>
                <w:sz w:val="18"/>
                <w:szCs w:val="18"/>
                <w:lang w:eastAsia="ru-RU"/>
              </w:rPr>
              <w:t>нием «Русская весна» (в Крыму — «Крымская</w:t>
            </w:r>
            <w:r w:rsidR="00776FB7" w:rsidRPr="00EB32EB">
              <w:rPr>
                <w:rFonts w:ascii="Times New Roman" w:eastAsia="Times New Roman" w:hAnsi="Times New Roman" w:cs="Times New Roman"/>
                <w:sz w:val="18"/>
                <w:szCs w:val="18"/>
                <w:lang w:eastAsia="ru-RU"/>
              </w:rPr>
              <w:t xml:space="preserve"> весна»). Массовые акции проте</w:t>
            </w:r>
            <w:r w:rsidRPr="00EB32EB">
              <w:rPr>
                <w:rFonts w:ascii="Times New Roman" w:eastAsia="Times New Roman" w:hAnsi="Times New Roman" w:cs="Times New Roman"/>
                <w:sz w:val="18"/>
                <w:szCs w:val="18"/>
                <w:lang w:eastAsia="ru-RU"/>
              </w:rPr>
              <w:t xml:space="preserve">ста против признания результатов прозападного государственного переворота 21 февраля 2014 г. в Киеве, опиравшегося на поддержку праворадикальных организаций и военизированных </w:t>
            </w:r>
            <w:r w:rsidRPr="00EB32EB">
              <w:rPr>
                <w:rFonts w:ascii="Times New Roman" w:eastAsia="Times New Roman" w:hAnsi="Times New Roman" w:cs="Times New Roman"/>
                <w:sz w:val="18"/>
                <w:szCs w:val="18"/>
                <w:lang w:eastAsia="ru-RU"/>
              </w:rPr>
              <w:lastRenderedPageBreak/>
              <w:t>нацистских группировок, быстро переросли в широкое народное национально-освободительное движение в юго-восточных регионах страны с требованием возвращения к русским культурно-историческим корням и воссоединению с Россией. В течение всей весны в крупнейших городах Юго-Восточной Украины проходили массовые пророссийские митинги. 11 марта была подписана Декларация о независимости Автономной Республики Крым и города Севастополя. На общенародном референдуме 16 марта подавляющее большинство населения полуострова (96,77 % крымчан и 95,6 % севастопольцев) высказалось за воссоединение с Россией.</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lastRenderedPageBreak/>
              <w:t>18 марта 2014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Договор между Российской Федерацией</w:t>
            </w:r>
            <w:r w:rsidRPr="00EB32EB">
              <w:rPr>
                <w:rFonts w:ascii="Times New Roman" w:eastAsia="Times New Roman" w:hAnsi="Times New Roman" w:cs="Times New Roman"/>
                <w:sz w:val="18"/>
                <w:szCs w:val="18"/>
                <w:lang w:eastAsia="ru-RU"/>
              </w:rPr>
              <w:br/>
              <w:t>и Республикой Крым о принятии в Российскую Федерацию Республики Крым и образовании</w:t>
            </w:r>
            <w:r w:rsidRPr="00EB32EB">
              <w:rPr>
                <w:rFonts w:ascii="Times New Roman" w:eastAsia="Times New Roman" w:hAnsi="Times New Roman" w:cs="Times New Roman"/>
                <w:sz w:val="18"/>
                <w:szCs w:val="18"/>
                <w:lang w:eastAsia="ru-RU"/>
              </w:rPr>
              <w:br/>
              <w:t>в составе Российской Федерации новых субъектов</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Договор подписали Президент Российской Федерации В. В. Путин, Председатель Совета министров Крыма С. В. Аксёнов, Председатель Государственного совета Крыма В. А. Константинов и глава Севастополя А. М. Чалый. Согласно договору, Республика Крым считается принятой в состав Российской Федерации с даты его подписания — 18 марта (формально договор вступил в силу с 1 апреля 2014 г., после вступления в силу законов о ратификации).</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Апрель — май 2014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Создание Донецкой и Луганской народных республик. Референдумы в ДНР и ЛНР</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7 апреля 2014 г. в Донецке был создан Республиканский народный совет, который объявил о суверенитете Донецкой Народной Республики (ДНР). 27 апреля 2014 г. на митинге в Луганске была провозглашена Луганская Народная Республика (ЛНР). Самопровозглашённые республики при</w:t>
            </w:r>
            <w:r w:rsidR="00776FB7" w:rsidRPr="00EB32EB">
              <w:rPr>
                <w:rFonts w:ascii="Times New Roman" w:eastAsia="Times New Roman" w:hAnsi="Times New Roman" w:cs="Times New Roman"/>
                <w:sz w:val="18"/>
                <w:szCs w:val="18"/>
                <w:lang w:eastAsia="ru-RU"/>
              </w:rPr>
              <w:t>няли решение о проведении рефе</w:t>
            </w:r>
            <w:r w:rsidRPr="00EB32EB">
              <w:rPr>
                <w:rFonts w:ascii="Times New Roman" w:eastAsia="Times New Roman" w:hAnsi="Times New Roman" w:cs="Times New Roman"/>
                <w:sz w:val="18"/>
                <w:szCs w:val="18"/>
                <w:lang w:eastAsia="ru-RU"/>
              </w:rPr>
              <w:t>рендумов о самоопределении. 11 мая в регионах были проведены референдумы, по итогам которых в ДНР за государственную самостоятельность высказалось 89,7 %, а в ЛНР — 96 % участников голосования. Украинское руководство не признало результаты референдумов. День масс</w:t>
            </w:r>
            <w:r w:rsidR="00776FB7" w:rsidRPr="00EB32EB">
              <w:rPr>
                <w:rFonts w:ascii="Times New Roman" w:eastAsia="Times New Roman" w:hAnsi="Times New Roman" w:cs="Times New Roman"/>
                <w:sz w:val="18"/>
                <w:szCs w:val="18"/>
                <w:lang w:eastAsia="ru-RU"/>
              </w:rPr>
              <w:t>ового и свободного волеизъявле</w:t>
            </w:r>
            <w:r w:rsidRPr="00EB32EB">
              <w:rPr>
                <w:rFonts w:ascii="Times New Roman" w:eastAsia="Times New Roman" w:hAnsi="Times New Roman" w:cs="Times New Roman"/>
                <w:sz w:val="18"/>
                <w:szCs w:val="18"/>
                <w:lang w:eastAsia="ru-RU"/>
              </w:rPr>
              <w:t>ния жителей Донбасса, не пожелавших жить в руководимом хунтой государстве, стал кульминацией в событиях Русской весны.</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13 апреля 2014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Начало боевых действий в Донбассе</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В этот день началось вооружённое сопротивление народного ополчения Донбасса агрессии украинских вооружённых формирований, в том числе карательных националистических батальонов, подконтрольных киевскому режиму. 13 апреля Совет национальной безопасности и обороны Украины принял постановление</w:t>
            </w:r>
            <w:r w:rsidRPr="00EB32EB">
              <w:rPr>
                <w:rFonts w:ascii="Times New Roman" w:eastAsia="Times New Roman" w:hAnsi="Times New Roman" w:cs="Times New Roman"/>
                <w:sz w:val="18"/>
                <w:szCs w:val="18"/>
                <w:lang w:eastAsia="ru-RU"/>
              </w:rPr>
              <w:br/>
              <w:t>«О неотложных мероприятиях относительно преодоления террористической угрозы и сохранения территориальной целостности Украины». Вскоре и. о. президента А. В. Турчинов объявил о начале в Донбассе широкомасштабной антитеррористической операции (АТО).</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5 сентября 2014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Первые Минские соглашения</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В результате успешного контрнаступления ополченцев Донбасса в июле — августе 2014 г. руководство Украины вынуждено было пойти на перемирие. 3 сентября 2014 г. Президент Российской Федерации В. В. Путин предложил свой план урегулирования кризиса на Украине.</w:t>
            </w:r>
            <w:r w:rsidRPr="00EB32EB">
              <w:rPr>
                <w:rFonts w:ascii="Times New Roman" w:eastAsia="Times New Roman" w:hAnsi="Times New Roman" w:cs="Times New Roman"/>
                <w:sz w:val="18"/>
                <w:szCs w:val="18"/>
                <w:lang w:eastAsia="ru-RU"/>
              </w:rPr>
              <w:br/>
              <w:t>5 сентября 2014 г. в Минске члены контактной группы, принимая во внимание предложения по разрешению кризиса президе</w:t>
            </w:r>
            <w:r w:rsidR="00776FB7" w:rsidRPr="00EB32EB">
              <w:rPr>
                <w:rFonts w:ascii="Times New Roman" w:eastAsia="Times New Roman" w:hAnsi="Times New Roman" w:cs="Times New Roman"/>
                <w:sz w:val="18"/>
                <w:szCs w:val="18"/>
                <w:lang w:eastAsia="ru-RU"/>
              </w:rPr>
              <w:t>нтов России и Украины, согласо</w:t>
            </w:r>
            <w:r w:rsidRPr="00EB32EB">
              <w:rPr>
                <w:rFonts w:ascii="Times New Roman" w:eastAsia="Times New Roman" w:hAnsi="Times New Roman" w:cs="Times New Roman"/>
                <w:sz w:val="18"/>
                <w:szCs w:val="18"/>
                <w:lang w:eastAsia="ru-RU"/>
              </w:rPr>
              <w:t>вали план мирного урегулирования и достигли договорённости о прекращении огня на юго-востоке страны. Стороны подписали протокол, предусматривающий незамедлительное прекращение боевых де</w:t>
            </w:r>
            <w:r w:rsidR="00776FB7" w:rsidRPr="00EB32EB">
              <w:rPr>
                <w:rFonts w:ascii="Times New Roman" w:eastAsia="Times New Roman" w:hAnsi="Times New Roman" w:cs="Times New Roman"/>
                <w:sz w:val="18"/>
                <w:szCs w:val="18"/>
                <w:lang w:eastAsia="ru-RU"/>
              </w:rPr>
              <w:t>йствий, вывод вооружённых форми</w:t>
            </w:r>
            <w:r w:rsidRPr="00EB32EB">
              <w:rPr>
                <w:rFonts w:ascii="Times New Roman" w:eastAsia="Times New Roman" w:hAnsi="Times New Roman" w:cs="Times New Roman"/>
                <w:sz w:val="18"/>
                <w:szCs w:val="18"/>
                <w:lang w:eastAsia="ru-RU"/>
              </w:rPr>
              <w:t>рований и военной техники с территории Украины, мониторинг ОБСЕ ситуации на российско-украинской границе, освобождение всех заложников и др.</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12 февраля 2015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Вторые Минские соглашения</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Несмотря на достигнутые в сентябре 2014 г. мирные договорённости, зимой 2014–2015 гг. обстановка в Донбассе вновь обострилась. По итогам успешных для ополчения Донбасса Дебальцевской операции и боёв за Донецкий аэропорт 12 февраля 2015 г. был подписан Комплекс м</w:t>
            </w:r>
            <w:r w:rsidR="00776FB7" w:rsidRPr="00EB32EB">
              <w:rPr>
                <w:rFonts w:ascii="Times New Roman" w:eastAsia="Times New Roman" w:hAnsi="Times New Roman" w:cs="Times New Roman"/>
                <w:sz w:val="18"/>
                <w:szCs w:val="18"/>
                <w:lang w:eastAsia="ru-RU"/>
              </w:rPr>
              <w:t>ер по выполнению Минских согла</w:t>
            </w:r>
            <w:r w:rsidRPr="00EB32EB">
              <w:rPr>
                <w:rFonts w:ascii="Times New Roman" w:eastAsia="Times New Roman" w:hAnsi="Times New Roman" w:cs="Times New Roman"/>
                <w:sz w:val="18"/>
                <w:szCs w:val="18"/>
                <w:lang w:eastAsia="ru-RU"/>
              </w:rPr>
              <w:t>шений («Минск-2») из 13 пунктов, который в целом совпадал с сентябрьскими договорённостями.</w:t>
            </w:r>
            <w:r w:rsidRPr="00EB32EB">
              <w:rPr>
                <w:rFonts w:ascii="Times New Roman" w:eastAsia="Times New Roman" w:hAnsi="Times New Roman" w:cs="Times New Roman"/>
                <w:sz w:val="18"/>
                <w:szCs w:val="18"/>
                <w:lang w:eastAsia="ru-RU"/>
              </w:rPr>
              <w:br/>
              <w:t>В Минске прошла встреча в «нормандском формате»: с участием лидеров Рос- сии, Украины, Франции и Германии — Владимира Путина, Петра Порошенко, Франсуа Олланда и Ангелы Меркель. Документ подписала та же контактная группа, а лидеры четырёх стран своей декларацией его поддержали. Стороны обязывались прекратить огонь и отвести от</w:t>
            </w:r>
            <w:r w:rsidR="00776FB7" w:rsidRPr="00EB32EB">
              <w:rPr>
                <w:rFonts w:ascii="Times New Roman" w:eastAsia="Times New Roman" w:hAnsi="Times New Roman" w:cs="Times New Roman"/>
                <w:sz w:val="18"/>
                <w:szCs w:val="18"/>
                <w:lang w:eastAsia="ru-RU"/>
              </w:rPr>
              <w:t xml:space="preserve"> линии соприкосновения свои от</w:t>
            </w:r>
            <w:r w:rsidRPr="00EB32EB">
              <w:rPr>
                <w:rFonts w:ascii="Times New Roman" w:eastAsia="Times New Roman" w:hAnsi="Times New Roman" w:cs="Times New Roman"/>
                <w:sz w:val="18"/>
                <w:szCs w:val="18"/>
                <w:lang w:eastAsia="ru-RU"/>
              </w:rPr>
              <w:t>ряды. Категорически запрещалось наличие в районе буферной зоны тяжёлого вооружения. Украинская сторона обязывалась принять закон об особом статусе отдельных районов — Донецкой и Луганской областей.</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15 марта 2017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Начало транспортной блокады Донбасса</w:t>
            </w:r>
            <w:r w:rsidRPr="00EB32EB">
              <w:rPr>
                <w:rFonts w:ascii="Times New Roman" w:eastAsia="Times New Roman" w:hAnsi="Times New Roman" w:cs="Times New Roman"/>
                <w:sz w:val="18"/>
                <w:szCs w:val="18"/>
                <w:lang w:eastAsia="ru-RU"/>
              </w:rPr>
              <w:br/>
              <w:t>со стороны Украины</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В этот день президент Украины Пётр Порошенко подписал указ, официально вводивший в действие решение о начале транспортной блокады Донбасса, принятое Советом национальной безопасности и обороны (СНБО). Украина полностью приостановила транспортное сообщение с ДНР и ЛНР.</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24 апреля 2019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Указ Президента России В. В. Путина</w:t>
            </w:r>
            <w:r w:rsidRPr="00EB32EB">
              <w:rPr>
                <w:rFonts w:ascii="Times New Roman" w:eastAsia="Times New Roman" w:hAnsi="Times New Roman" w:cs="Times New Roman"/>
                <w:sz w:val="18"/>
                <w:szCs w:val="18"/>
                <w:lang w:eastAsia="ru-RU"/>
              </w:rPr>
              <w:br/>
              <w:t>«Об определении в гуманитарных целях категории лиц, имеющих право обратиться с заявлениями</w:t>
            </w:r>
            <w:r w:rsidRPr="00EB32EB">
              <w:rPr>
                <w:rFonts w:ascii="Times New Roman" w:eastAsia="Times New Roman" w:hAnsi="Times New Roman" w:cs="Times New Roman"/>
                <w:sz w:val="18"/>
                <w:szCs w:val="18"/>
                <w:lang w:eastAsia="ru-RU"/>
              </w:rPr>
              <w:br/>
              <w:t>о приёме</w:t>
            </w:r>
            <w:r w:rsidRPr="00EB32EB">
              <w:rPr>
                <w:rFonts w:ascii="Times New Roman" w:eastAsia="Times New Roman" w:hAnsi="Times New Roman" w:cs="Times New Roman"/>
                <w:sz w:val="18"/>
                <w:szCs w:val="18"/>
                <w:lang w:eastAsia="ru-RU"/>
              </w:rPr>
              <w:br/>
              <w:t>в гражданство Российской Федерации в упрощённом порядке»</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 xml:space="preserve">Документ упростил процесс выдачи российских паспортов гражданам ДНР и ЛНР. 29 апреля 2019 г. другим указом главы государства право на получение российского гражданства в упрощённом </w:t>
            </w:r>
            <w:r w:rsidR="00776FB7" w:rsidRPr="00EB32EB">
              <w:rPr>
                <w:rFonts w:ascii="Times New Roman" w:eastAsia="Times New Roman" w:hAnsi="Times New Roman" w:cs="Times New Roman"/>
                <w:sz w:val="18"/>
                <w:szCs w:val="18"/>
                <w:lang w:eastAsia="ru-RU"/>
              </w:rPr>
              <w:t>порядке было также предоставле</w:t>
            </w:r>
            <w:r w:rsidRPr="00EB32EB">
              <w:rPr>
                <w:rFonts w:ascii="Times New Roman" w:eastAsia="Times New Roman" w:hAnsi="Times New Roman" w:cs="Times New Roman"/>
                <w:sz w:val="18"/>
                <w:szCs w:val="18"/>
                <w:lang w:eastAsia="ru-RU"/>
              </w:rPr>
              <w:t xml:space="preserve">но гражданам Украины и лицам без гражданства, постоянно проживавшим на территориях ДНР и ЛНР по состоянию на апрель 2014 г. 17 июля 2019 г. в указ были внесены изменения, согласно </w:t>
            </w:r>
            <w:r w:rsidR="00776FB7" w:rsidRPr="00EB32EB">
              <w:rPr>
                <w:rFonts w:ascii="Times New Roman" w:eastAsia="Times New Roman" w:hAnsi="Times New Roman" w:cs="Times New Roman"/>
                <w:sz w:val="18"/>
                <w:szCs w:val="18"/>
                <w:lang w:eastAsia="ru-RU"/>
              </w:rPr>
              <w:t>которым право на получение рос</w:t>
            </w:r>
            <w:r w:rsidRPr="00EB32EB">
              <w:rPr>
                <w:rFonts w:ascii="Times New Roman" w:eastAsia="Times New Roman" w:hAnsi="Times New Roman" w:cs="Times New Roman"/>
                <w:sz w:val="18"/>
                <w:szCs w:val="18"/>
                <w:lang w:eastAsia="ru-RU"/>
              </w:rPr>
              <w:t>сийского гражданства в упрощённом порядке получали все жители Донецкой и Луганской областей, постоянно проживавшие на их территориях по состоянию на апрель 2014 г.</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lastRenderedPageBreak/>
              <w:t>21 февраля 2022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Признание ДНР</w:t>
            </w:r>
            <w:r w:rsidRPr="00EB32EB">
              <w:rPr>
                <w:rFonts w:ascii="Times New Roman" w:eastAsia="Times New Roman" w:hAnsi="Times New Roman" w:cs="Times New Roman"/>
                <w:sz w:val="18"/>
                <w:szCs w:val="18"/>
                <w:lang w:eastAsia="ru-RU"/>
              </w:rPr>
              <w:br/>
              <w:t>и ЛНР независимыми государствами</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Президент Российской Федерации Владимир Владимирович Путин подписал указ о признании ДНР и ЛНР независимыми государствами. Лидер России объяснил это отказом Украины выполнять Минские соглашения. Накануне принять такое решение единогласно рекомендовали главе государства члены Совета безопасности России в полном составе.</w:t>
            </w:r>
          </w:p>
        </w:tc>
      </w:tr>
    </w:tbl>
    <w:p w:rsidR="00C42740" w:rsidRPr="00EB32EB" w:rsidRDefault="00C42740" w:rsidP="00C42740">
      <w:pPr>
        <w:shd w:val="clear" w:color="auto" w:fill="FFFFFF"/>
        <w:spacing w:before="90" w:after="210" w:line="240" w:lineRule="auto"/>
        <w:rPr>
          <w:rFonts w:ascii="Montserrat" w:eastAsia="Times New Roman" w:hAnsi="Montserrat" w:cs="Times New Roman"/>
          <w:color w:val="273350"/>
          <w:sz w:val="18"/>
          <w:szCs w:val="18"/>
          <w:lang w:eastAsia="ru-RU"/>
        </w:rPr>
      </w:pPr>
      <w:r w:rsidRPr="00EB32EB">
        <w:rPr>
          <w:rFonts w:ascii="Montserrat" w:eastAsia="Times New Roman" w:hAnsi="Montserrat" w:cs="Times New Roman"/>
          <w:b/>
          <w:bCs/>
          <w:color w:val="273350"/>
          <w:sz w:val="18"/>
          <w:szCs w:val="18"/>
          <w:lang w:eastAsia="ru-RU"/>
        </w:rPr>
        <w:t>Специальная военная операция и борьба за национальные интересы России</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9"/>
        <w:gridCol w:w="2695"/>
        <w:gridCol w:w="6747"/>
      </w:tblGrid>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24 февраля 2022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Начало СВО</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Президент России В. В. Путин выступил с обр</w:t>
            </w:r>
            <w:r w:rsidR="00776FB7" w:rsidRPr="00EB32EB">
              <w:rPr>
                <w:rFonts w:ascii="Times New Roman" w:eastAsia="Times New Roman" w:hAnsi="Times New Roman" w:cs="Times New Roman"/>
                <w:sz w:val="18"/>
                <w:szCs w:val="18"/>
                <w:lang w:eastAsia="ru-RU"/>
              </w:rPr>
              <w:t>ащением к нации, в котором объ</w:t>
            </w:r>
            <w:r w:rsidRPr="00EB32EB">
              <w:rPr>
                <w:rFonts w:ascii="Times New Roman" w:eastAsia="Times New Roman" w:hAnsi="Times New Roman" w:cs="Times New Roman"/>
                <w:sz w:val="18"/>
                <w:szCs w:val="18"/>
                <w:lang w:eastAsia="ru-RU"/>
              </w:rPr>
              <w:t>явил о начале специальной военной операции (СВО) в Донбассе. Решение было принято в ответ на обращение глав ДНР и Л</w:t>
            </w:r>
            <w:r w:rsidR="00776FB7" w:rsidRPr="00EB32EB">
              <w:rPr>
                <w:rFonts w:ascii="Times New Roman" w:eastAsia="Times New Roman" w:hAnsi="Times New Roman" w:cs="Times New Roman"/>
                <w:sz w:val="18"/>
                <w:szCs w:val="18"/>
                <w:lang w:eastAsia="ru-RU"/>
              </w:rPr>
              <w:t>НР — Д. В. Пушилина и Л. И. Па</w:t>
            </w:r>
            <w:r w:rsidRPr="00EB32EB">
              <w:rPr>
                <w:rFonts w:ascii="Times New Roman" w:eastAsia="Times New Roman" w:hAnsi="Times New Roman" w:cs="Times New Roman"/>
                <w:sz w:val="18"/>
                <w:szCs w:val="18"/>
                <w:lang w:eastAsia="ru-RU"/>
              </w:rPr>
              <w:t>сечника — с просьбой о помощи в отражении агрессии со стороны Украины, которая стремится к силовому разрешению конфликта в Донбассе. В связи с этим, в соответствии со ст. 51 ч. 7 Устава ООН, с санкции Совета Федерации Российской Федерации и во исполнение ратифицированных Федеральным Собранием договоров о дружбе и взаимопомощи с ДНР и ЛНР, было принято решение о проведении СВО.</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23–27 сентября 2022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Референдумы в ДНР,</w:t>
            </w:r>
            <w:r w:rsidRPr="00EB32EB">
              <w:rPr>
                <w:rFonts w:ascii="Times New Roman" w:eastAsia="Times New Roman" w:hAnsi="Times New Roman" w:cs="Times New Roman"/>
                <w:sz w:val="18"/>
                <w:szCs w:val="18"/>
                <w:lang w:eastAsia="ru-RU"/>
              </w:rPr>
              <w:br/>
              <w:t>ЛНР, Запорожской и Херсонской областях</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С 23 по 27 сентября 2022 г. в Донецкой и Луганской народных республиках (ДНР и ЛНР), а также Запорожской и Херсонской областях прошли референдумы о вхождении этих территорий в состав Российской Федерации.</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30 сентября 2022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Вхождение ДНР, ЛНР, Херсонской и Запорожской областей в состав Российской Федерации</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Президент России В. В. Путин и главы ДНР, ЛНР, а также военно-гражданских администраций Херсонской и Запорожской облас</w:t>
            </w:r>
            <w:r w:rsidR="00776FB7" w:rsidRPr="00EB32EB">
              <w:rPr>
                <w:rFonts w:ascii="Times New Roman" w:eastAsia="Times New Roman" w:hAnsi="Times New Roman" w:cs="Times New Roman"/>
                <w:sz w:val="18"/>
                <w:szCs w:val="18"/>
                <w:lang w:eastAsia="ru-RU"/>
              </w:rPr>
              <w:t>тей Д. В. Пушилин, Л. И. Пасеч</w:t>
            </w:r>
            <w:r w:rsidRPr="00EB32EB">
              <w:rPr>
                <w:rFonts w:ascii="Times New Roman" w:eastAsia="Times New Roman" w:hAnsi="Times New Roman" w:cs="Times New Roman"/>
                <w:sz w:val="18"/>
                <w:szCs w:val="18"/>
                <w:lang w:eastAsia="ru-RU"/>
              </w:rPr>
              <w:t>ник, В. В. Сальдо и Е. В. Балицкий подписали в Кремле договоры о вхождении этих территорий в состав России на правах новых субъектов.</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4 октября 2022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Ратификация договора</w:t>
            </w:r>
            <w:r w:rsidRPr="00EB32EB">
              <w:rPr>
                <w:rFonts w:ascii="Times New Roman" w:eastAsia="Times New Roman" w:hAnsi="Times New Roman" w:cs="Times New Roman"/>
                <w:sz w:val="18"/>
                <w:szCs w:val="18"/>
                <w:lang w:eastAsia="ru-RU"/>
              </w:rPr>
              <w:br/>
              <w:t>о принятии ДНР, ЛНР, Запорожской и Херсонской областей в состав России</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Совет Федерации Федерального Собрания Российской Федерации ратифицировал договоры о принятии ДНР, ЛНР, Запорожской и Херсонской областей в состав России и одобрил соответствующие конституционные законы.</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6 октября 2022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На интернет-портале правовой информации был опубликован обновлённый текст Конституции Российской Федерации. Теперь в ст. 65 Конституции Российской Федерации «Федеративное устройство» перечислены 89 субъектов Федерации, включая ДНР, ЛНР, Херсонскую и Запорожскую области.</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3 апреля 2023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Указ Президента Российской Федерации</w:t>
            </w:r>
            <w:r w:rsidRPr="00EB32EB">
              <w:rPr>
                <w:rFonts w:ascii="Times New Roman" w:eastAsia="Times New Roman" w:hAnsi="Times New Roman" w:cs="Times New Roman"/>
                <w:sz w:val="18"/>
                <w:szCs w:val="18"/>
                <w:lang w:eastAsia="ru-RU"/>
              </w:rPr>
              <w:br/>
              <w:t>«О создании Государственного фонда поддержки участников специальной военной операции “Защитники Отечества</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776FB7">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В качестве основных целей фонда «Защитник</w:t>
            </w:r>
            <w:r w:rsidR="00776FB7" w:rsidRPr="00EB32EB">
              <w:rPr>
                <w:rFonts w:ascii="Times New Roman" w:eastAsia="Times New Roman" w:hAnsi="Times New Roman" w:cs="Times New Roman"/>
                <w:sz w:val="18"/>
                <w:szCs w:val="18"/>
                <w:lang w:eastAsia="ru-RU"/>
              </w:rPr>
              <w:t>и Отечества» определены, в част</w:t>
            </w:r>
            <w:r w:rsidRPr="00EB32EB">
              <w:rPr>
                <w:rFonts w:ascii="Times New Roman" w:eastAsia="Times New Roman" w:hAnsi="Times New Roman" w:cs="Times New Roman"/>
                <w:sz w:val="18"/>
                <w:szCs w:val="18"/>
                <w:lang w:eastAsia="ru-RU"/>
              </w:rPr>
              <w:t>ности: обеспечение социальной адаптации, интеграции и ресоциализации, содействие в трудоустройстве участникам СВО; оказание им психологической и психотерапевтической помощи; адаптация жилых помещений, используемых участниками СВО, ставшими инвалидами, под индивидуальные потребности; содействие в оформлении (восстановлении) документов и получении статуса ветерана боевых действий и др.</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28 апреля 2023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Федеральный закон «О внесении изменений</w:t>
            </w:r>
            <w:r w:rsidRPr="00EB32EB">
              <w:rPr>
                <w:rFonts w:ascii="Times New Roman" w:eastAsia="Times New Roman" w:hAnsi="Times New Roman" w:cs="Times New Roman"/>
                <w:sz w:val="18"/>
                <w:szCs w:val="18"/>
                <w:lang w:eastAsia="ru-RU"/>
              </w:rPr>
              <w:br/>
              <w:t>в Федеральный закон “О ветеранах”»</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Федеральным законом предусматривается от</w:t>
            </w:r>
            <w:r w:rsidR="00776FB7" w:rsidRPr="00EB32EB">
              <w:rPr>
                <w:rFonts w:ascii="Times New Roman" w:eastAsia="Times New Roman" w:hAnsi="Times New Roman" w:cs="Times New Roman"/>
                <w:sz w:val="18"/>
                <w:szCs w:val="18"/>
                <w:lang w:eastAsia="ru-RU"/>
              </w:rPr>
              <w:t>несение к ветеранам боевых дей</w:t>
            </w:r>
            <w:r w:rsidRPr="00EB32EB">
              <w:rPr>
                <w:rFonts w:ascii="Times New Roman" w:eastAsia="Times New Roman" w:hAnsi="Times New Roman" w:cs="Times New Roman"/>
                <w:sz w:val="18"/>
                <w:szCs w:val="18"/>
                <w:lang w:eastAsia="ru-RU"/>
              </w:rPr>
              <w:t>ствий и инвалидам боевых действий лиц, пр</w:t>
            </w:r>
            <w:r w:rsidR="00776FB7" w:rsidRPr="00EB32EB">
              <w:rPr>
                <w:rFonts w:ascii="Times New Roman" w:eastAsia="Times New Roman" w:hAnsi="Times New Roman" w:cs="Times New Roman"/>
                <w:sz w:val="18"/>
                <w:szCs w:val="18"/>
                <w:lang w:eastAsia="ru-RU"/>
              </w:rPr>
              <w:t>инимавших в соответствии с реше</w:t>
            </w:r>
            <w:r w:rsidRPr="00EB32EB">
              <w:rPr>
                <w:rFonts w:ascii="Times New Roman" w:eastAsia="Times New Roman" w:hAnsi="Times New Roman" w:cs="Times New Roman"/>
                <w:sz w:val="18"/>
                <w:szCs w:val="18"/>
                <w:lang w:eastAsia="ru-RU"/>
              </w:rPr>
              <w:t>ниями органов государственной власти ДНР и ЛНР участие в боевых действиях в составе Вооружённых Сил ДНР, Народн</w:t>
            </w:r>
            <w:r w:rsidR="00776FB7" w:rsidRPr="00EB32EB">
              <w:rPr>
                <w:rFonts w:ascii="Times New Roman" w:eastAsia="Times New Roman" w:hAnsi="Times New Roman" w:cs="Times New Roman"/>
                <w:sz w:val="18"/>
                <w:szCs w:val="18"/>
                <w:lang w:eastAsia="ru-RU"/>
              </w:rPr>
              <w:t>ой милиции ЛНР, воинских форми</w:t>
            </w:r>
            <w:r w:rsidRPr="00EB32EB">
              <w:rPr>
                <w:rFonts w:ascii="Times New Roman" w:eastAsia="Times New Roman" w:hAnsi="Times New Roman" w:cs="Times New Roman"/>
                <w:sz w:val="18"/>
                <w:szCs w:val="18"/>
                <w:lang w:eastAsia="ru-RU"/>
              </w:rPr>
              <w:t>рований и органов ДНР и ЛНР начиная с 11 мая 2014 г.</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23 мая 2023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Президент</w:t>
            </w:r>
            <w:r w:rsidRPr="00EB32EB">
              <w:rPr>
                <w:rFonts w:ascii="Times New Roman" w:eastAsia="Times New Roman" w:hAnsi="Times New Roman" w:cs="Times New Roman"/>
                <w:sz w:val="18"/>
                <w:szCs w:val="18"/>
                <w:lang w:eastAsia="ru-RU"/>
              </w:rPr>
              <w:br/>
              <w:t>России В. В. Путин вручил высшие государственные награды участникам СВО</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776FB7">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Церемония вручения В. В. Путиным высши</w:t>
            </w:r>
            <w:r w:rsidR="00776FB7" w:rsidRPr="00EB32EB">
              <w:rPr>
                <w:rFonts w:ascii="Times New Roman" w:eastAsia="Times New Roman" w:hAnsi="Times New Roman" w:cs="Times New Roman"/>
                <w:sz w:val="18"/>
                <w:szCs w:val="18"/>
                <w:lang w:eastAsia="ru-RU"/>
              </w:rPr>
              <w:t>х государственных наград Россий</w:t>
            </w:r>
            <w:r w:rsidRPr="00EB32EB">
              <w:rPr>
                <w:rFonts w:ascii="Times New Roman" w:eastAsia="Times New Roman" w:hAnsi="Times New Roman" w:cs="Times New Roman"/>
                <w:sz w:val="18"/>
                <w:szCs w:val="18"/>
                <w:lang w:eastAsia="ru-RU"/>
              </w:rPr>
              <w:t>ской Федерации выдающимся гражданам России прошла в Екатерининском зале Московского Кремля.</w:t>
            </w:r>
          </w:p>
        </w:tc>
      </w:tr>
      <w:tr w:rsidR="00C42740" w:rsidRPr="00EB32EB" w:rsidTr="00C42740">
        <w:trPr>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31 мая 2023 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Министр обороны С. К. Шойгу вручил награды бойцам,</w:t>
            </w:r>
            <w:r w:rsidRPr="00EB32EB">
              <w:rPr>
                <w:rFonts w:ascii="Times New Roman" w:eastAsia="Times New Roman" w:hAnsi="Times New Roman" w:cs="Times New Roman"/>
                <w:sz w:val="18"/>
                <w:szCs w:val="18"/>
                <w:lang w:eastAsia="ru-RU"/>
              </w:rPr>
              <w:br/>
              <w:t>проявившим героизм в ходе СВО</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C42740" w:rsidRPr="00EB32EB" w:rsidRDefault="00C42740" w:rsidP="00C42740">
            <w:pPr>
              <w:spacing w:after="0" w:line="240" w:lineRule="auto"/>
              <w:rPr>
                <w:rFonts w:ascii="Times New Roman" w:eastAsia="Times New Roman" w:hAnsi="Times New Roman" w:cs="Times New Roman"/>
                <w:sz w:val="18"/>
                <w:szCs w:val="18"/>
                <w:lang w:eastAsia="ru-RU"/>
              </w:rPr>
            </w:pPr>
            <w:r w:rsidRPr="00EB32EB">
              <w:rPr>
                <w:rFonts w:ascii="Times New Roman" w:eastAsia="Times New Roman" w:hAnsi="Times New Roman" w:cs="Times New Roman"/>
                <w:sz w:val="18"/>
                <w:szCs w:val="18"/>
                <w:lang w:eastAsia="ru-RU"/>
              </w:rPr>
              <w:t>Церемония награждения прошла в Национальном центре управления обороной.</w:t>
            </w:r>
          </w:p>
        </w:tc>
      </w:tr>
    </w:tbl>
    <w:p w:rsidR="00C42740" w:rsidRPr="002B4C8C" w:rsidRDefault="00C42740" w:rsidP="00C42740">
      <w:pPr>
        <w:pStyle w:val="a3"/>
        <w:kinsoku w:val="0"/>
        <w:overflowPunct w:val="0"/>
        <w:textAlignment w:val="baseline"/>
        <w:rPr>
          <w:sz w:val="22"/>
          <w:szCs w:val="22"/>
        </w:rPr>
      </w:pPr>
    </w:p>
    <w:p w:rsidR="00C42740" w:rsidRPr="002B4C8C" w:rsidRDefault="00C42740" w:rsidP="00C42740">
      <w:pPr>
        <w:pStyle w:val="a3"/>
        <w:numPr>
          <w:ilvl w:val="0"/>
          <w:numId w:val="1"/>
        </w:numPr>
        <w:kinsoku w:val="0"/>
        <w:overflowPunct w:val="0"/>
        <w:textAlignment w:val="baseline"/>
        <w:rPr>
          <w:sz w:val="22"/>
          <w:szCs w:val="22"/>
        </w:rPr>
      </w:pPr>
      <w:r w:rsidRPr="002B4C8C">
        <w:rPr>
          <w:rFonts w:eastAsiaTheme="minorEastAsia"/>
          <w:bCs/>
          <w:color w:val="000000" w:themeColor="text1"/>
          <w:kern w:val="24"/>
          <w:sz w:val="22"/>
          <w:szCs w:val="22"/>
        </w:rPr>
        <w:t>В 2024 году в школьном комплексно-краеведческом музее открылась экспозиция, посвященная участникам специальной военной операции, проявившим отвагу, мужество и героизм. Целью ее создания является предоставление достоверной информации о причинах и предпосылках СВО, об основных её этапах и увековечение памяти о подвигах её участников.</w:t>
      </w:r>
      <w:r w:rsidR="00776FB7" w:rsidRPr="002B4C8C">
        <w:rPr>
          <w:rFonts w:eastAsiaTheme="minorEastAsia"/>
          <w:bCs/>
          <w:color w:val="000000" w:themeColor="text1"/>
          <w:kern w:val="24"/>
          <w:sz w:val="22"/>
          <w:szCs w:val="22"/>
        </w:rPr>
        <w:t xml:space="preserve"> </w:t>
      </w:r>
    </w:p>
    <w:p w:rsidR="00776FB7" w:rsidRPr="002B4C8C" w:rsidRDefault="00776FB7" w:rsidP="00C42740">
      <w:pPr>
        <w:pStyle w:val="a3"/>
        <w:numPr>
          <w:ilvl w:val="0"/>
          <w:numId w:val="1"/>
        </w:numPr>
        <w:kinsoku w:val="0"/>
        <w:overflowPunct w:val="0"/>
        <w:textAlignment w:val="baseline"/>
        <w:rPr>
          <w:sz w:val="22"/>
          <w:szCs w:val="22"/>
        </w:rPr>
      </w:pPr>
      <w:r w:rsidRPr="002B4C8C">
        <w:rPr>
          <w:rFonts w:ascii="Montserrat" w:hAnsi="Montserrat"/>
          <w:sz w:val="22"/>
          <w:szCs w:val="22"/>
          <w:shd w:val="clear" w:color="auto" w:fill="FFFFFF"/>
        </w:rPr>
        <w:t>В СВО участвовали выпускники нашей школы, с честью и достоинством проявляя героизм, защищая нашу Родину.</w:t>
      </w:r>
    </w:p>
    <w:p w:rsidR="00C42740" w:rsidRPr="002B4C8C" w:rsidRDefault="00C42740" w:rsidP="00C42740">
      <w:pPr>
        <w:pStyle w:val="a3"/>
        <w:numPr>
          <w:ilvl w:val="0"/>
          <w:numId w:val="1"/>
        </w:numPr>
        <w:kinsoku w:val="0"/>
        <w:overflowPunct w:val="0"/>
        <w:textAlignment w:val="baseline"/>
        <w:rPr>
          <w:sz w:val="22"/>
          <w:szCs w:val="22"/>
        </w:rPr>
      </w:pPr>
      <w:r w:rsidRPr="002B4C8C">
        <w:rPr>
          <w:rFonts w:eastAsiaTheme="minorEastAsia"/>
          <w:bCs/>
          <w:color w:val="000000" w:themeColor="text1"/>
          <w:kern w:val="24"/>
          <w:sz w:val="22"/>
          <w:szCs w:val="22"/>
        </w:rPr>
        <w:t xml:space="preserve">Экспозицию дополняет стенд, посвященный героям спецоперации. На портретах разведчики и танкисты, летчики и десантники, морские пехотинцы и мотострелки. Все они получили наивысшую награду — звание Героя Российской Федерации — за мужество и героизм в ходе спецоперации. По QR-коду можно перейти на сайт, где содержится подробная информация о подвигах военнослужащих. </w:t>
      </w:r>
    </w:p>
    <w:p w:rsidR="00C42740" w:rsidRPr="002B4C8C" w:rsidRDefault="00C42740" w:rsidP="00C42740">
      <w:pPr>
        <w:pStyle w:val="a3"/>
        <w:numPr>
          <w:ilvl w:val="0"/>
          <w:numId w:val="1"/>
        </w:numPr>
        <w:kinsoku w:val="0"/>
        <w:overflowPunct w:val="0"/>
        <w:textAlignment w:val="baseline"/>
        <w:rPr>
          <w:sz w:val="22"/>
          <w:szCs w:val="22"/>
        </w:rPr>
      </w:pPr>
      <w:r w:rsidRPr="002B4C8C">
        <w:rPr>
          <w:rFonts w:eastAsiaTheme="minorEastAsia"/>
          <w:bCs/>
          <w:color w:val="000000" w:themeColor="text1"/>
          <w:kern w:val="24"/>
          <w:sz w:val="22"/>
          <w:szCs w:val="22"/>
        </w:rPr>
        <w:t xml:space="preserve"> В экспозиции представлен стенд «Герои России». Выпускники МБОУ СОШ №19. </w:t>
      </w:r>
    </w:p>
    <w:p w:rsidR="00C42740" w:rsidRPr="002B4C8C" w:rsidRDefault="00C42740" w:rsidP="00C42740">
      <w:pPr>
        <w:pStyle w:val="a3"/>
        <w:numPr>
          <w:ilvl w:val="0"/>
          <w:numId w:val="1"/>
        </w:numPr>
        <w:kinsoku w:val="0"/>
        <w:overflowPunct w:val="0"/>
        <w:textAlignment w:val="baseline"/>
        <w:rPr>
          <w:sz w:val="22"/>
          <w:szCs w:val="22"/>
        </w:rPr>
      </w:pPr>
      <w:r w:rsidRPr="002B4C8C">
        <w:rPr>
          <w:rFonts w:eastAsiaTheme="minorEastAsia"/>
          <w:bCs/>
          <w:color w:val="000000" w:themeColor="text1"/>
          <w:kern w:val="24"/>
          <w:sz w:val="22"/>
          <w:szCs w:val="22"/>
        </w:rPr>
        <w:t>О Гранковском Олеге Игоревиче, выпускнике школы № 19 города Новочеркасска. Он был призван 13.10.2022 г. на военную службу по мобилизации, младшим сержантом в разведывательную группу. Проявил себя в боях, был награжден медалью «За Боевые Отличия» 19 марта 2023.Погиб 18 июля 2023 года в боях под Авдеевкой при выполнении задач СВО. Посмертно награжден орденом Мужества.</w:t>
      </w:r>
    </w:p>
    <w:p w:rsidR="00C42740" w:rsidRPr="002B4C8C" w:rsidRDefault="00C42740" w:rsidP="00C42740">
      <w:pPr>
        <w:pStyle w:val="a4"/>
        <w:kinsoku w:val="0"/>
        <w:overflowPunct w:val="0"/>
        <w:spacing w:before="77" w:beforeAutospacing="0" w:after="0" w:afterAutospacing="0"/>
        <w:jc w:val="both"/>
        <w:textAlignment w:val="baseline"/>
        <w:rPr>
          <w:sz w:val="22"/>
          <w:szCs w:val="22"/>
        </w:rPr>
      </w:pPr>
      <w:r w:rsidRPr="002B4C8C">
        <w:rPr>
          <w:rFonts w:eastAsiaTheme="minorEastAsia"/>
          <w:bCs/>
          <w:color w:val="000000" w:themeColor="text1"/>
          <w:kern w:val="24"/>
          <w:sz w:val="22"/>
          <w:szCs w:val="22"/>
        </w:rPr>
        <w:lastRenderedPageBreak/>
        <w:t xml:space="preserve">        </w:t>
      </w:r>
      <w:r w:rsidR="00C8034A" w:rsidRPr="002B4C8C">
        <w:rPr>
          <w:rFonts w:eastAsiaTheme="minorEastAsia"/>
          <w:bCs/>
          <w:color w:val="000000" w:themeColor="text1"/>
          <w:kern w:val="24"/>
          <w:sz w:val="22"/>
          <w:szCs w:val="22"/>
        </w:rPr>
        <w:t xml:space="preserve">  </w:t>
      </w:r>
      <w:r w:rsidR="002B4C8C">
        <w:rPr>
          <w:rFonts w:eastAsiaTheme="minorEastAsia"/>
          <w:bCs/>
          <w:color w:val="000000" w:themeColor="text1"/>
          <w:kern w:val="24"/>
          <w:sz w:val="22"/>
          <w:szCs w:val="22"/>
        </w:rPr>
        <w:t xml:space="preserve"> </w:t>
      </w:r>
      <w:r w:rsidR="00C8034A" w:rsidRPr="002B4C8C">
        <w:rPr>
          <w:rFonts w:eastAsiaTheme="minorEastAsia"/>
          <w:bCs/>
          <w:color w:val="000000" w:themeColor="text1"/>
          <w:kern w:val="24"/>
          <w:sz w:val="22"/>
          <w:szCs w:val="22"/>
        </w:rPr>
        <w:t xml:space="preserve">  </w:t>
      </w:r>
      <w:r w:rsidRPr="002B4C8C">
        <w:rPr>
          <w:rFonts w:eastAsiaTheme="minorEastAsia"/>
          <w:bCs/>
          <w:color w:val="000000" w:themeColor="text1"/>
          <w:kern w:val="24"/>
          <w:sz w:val="22"/>
          <w:szCs w:val="22"/>
        </w:rPr>
        <w:t xml:space="preserve">Роженко Петр Петрович, командир танка Т-90, 150 мотострелковая Идрицко-Берлинская       </w:t>
      </w:r>
    </w:p>
    <w:p w:rsidR="00C42740" w:rsidRPr="002B4C8C" w:rsidRDefault="00C42740" w:rsidP="00C42740">
      <w:pPr>
        <w:pStyle w:val="a4"/>
        <w:kinsoku w:val="0"/>
        <w:overflowPunct w:val="0"/>
        <w:spacing w:before="77" w:beforeAutospacing="0" w:after="0" w:afterAutospacing="0"/>
        <w:jc w:val="both"/>
        <w:textAlignment w:val="baseline"/>
        <w:rPr>
          <w:sz w:val="22"/>
          <w:szCs w:val="22"/>
        </w:rPr>
      </w:pPr>
      <w:r w:rsidRPr="002B4C8C">
        <w:rPr>
          <w:rFonts w:eastAsiaTheme="minorEastAsia"/>
          <w:bCs/>
          <w:color w:val="000000" w:themeColor="text1"/>
          <w:kern w:val="24"/>
          <w:sz w:val="22"/>
          <w:szCs w:val="22"/>
        </w:rPr>
        <w:t xml:space="preserve">        </w:t>
      </w:r>
      <w:r w:rsidR="00C8034A" w:rsidRPr="002B4C8C">
        <w:rPr>
          <w:rFonts w:eastAsiaTheme="minorEastAsia"/>
          <w:bCs/>
          <w:color w:val="000000" w:themeColor="text1"/>
          <w:kern w:val="24"/>
          <w:sz w:val="22"/>
          <w:szCs w:val="22"/>
        </w:rPr>
        <w:t xml:space="preserve">  </w:t>
      </w:r>
      <w:r w:rsidR="002B4C8C">
        <w:rPr>
          <w:rFonts w:eastAsiaTheme="minorEastAsia"/>
          <w:bCs/>
          <w:color w:val="000000" w:themeColor="text1"/>
          <w:kern w:val="24"/>
          <w:sz w:val="22"/>
          <w:szCs w:val="22"/>
        </w:rPr>
        <w:t xml:space="preserve"> </w:t>
      </w:r>
      <w:r w:rsidR="00C8034A" w:rsidRPr="002B4C8C">
        <w:rPr>
          <w:rFonts w:eastAsiaTheme="minorEastAsia"/>
          <w:bCs/>
          <w:color w:val="000000" w:themeColor="text1"/>
          <w:kern w:val="24"/>
          <w:sz w:val="22"/>
          <w:szCs w:val="22"/>
        </w:rPr>
        <w:t xml:space="preserve">  </w:t>
      </w:r>
      <w:r w:rsidRPr="002B4C8C">
        <w:rPr>
          <w:rFonts w:eastAsiaTheme="minorEastAsia"/>
          <w:bCs/>
          <w:color w:val="000000" w:themeColor="text1"/>
          <w:kern w:val="24"/>
          <w:sz w:val="22"/>
          <w:szCs w:val="22"/>
        </w:rPr>
        <w:t xml:space="preserve">ордена Кутузова дивизия с 2022 г. Награжден медалью </w:t>
      </w:r>
    </w:p>
    <w:p w:rsidR="00C42740" w:rsidRPr="002B4C8C" w:rsidRDefault="00C42740" w:rsidP="00C42740">
      <w:pPr>
        <w:pStyle w:val="a4"/>
        <w:kinsoku w:val="0"/>
        <w:overflowPunct w:val="0"/>
        <w:spacing w:before="77" w:beforeAutospacing="0" w:after="0" w:afterAutospacing="0"/>
        <w:jc w:val="both"/>
        <w:textAlignment w:val="baseline"/>
        <w:rPr>
          <w:sz w:val="22"/>
          <w:szCs w:val="22"/>
        </w:rPr>
      </w:pPr>
      <w:r w:rsidRPr="002B4C8C">
        <w:rPr>
          <w:rFonts w:eastAsiaTheme="minorEastAsia"/>
          <w:bCs/>
          <w:color w:val="000000" w:themeColor="text1"/>
          <w:kern w:val="24"/>
          <w:sz w:val="22"/>
          <w:szCs w:val="22"/>
        </w:rPr>
        <w:t xml:space="preserve">        </w:t>
      </w:r>
      <w:r w:rsidR="00C8034A" w:rsidRPr="002B4C8C">
        <w:rPr>
          <w:rFonts w:eastAsiaTheme="minorEastAsia"/>
          <w:bCs/>
          <w:color w:val="000000" w:themeColor="text1"/>
          <w:kern w:val="24"/>
          <w:sz w:val="22"/>
          <w:szCs w:val="22"/>
        </w:rPr>
        <w:t xml:space="preserve">  </w:t>
      </w:r>
      <w:r w:rsidR="002B4C8C">
        <w:rPr>
          <w:rFonts w:eastAsiaTheme="minorEastAsia"/>
          <w:bCs/>
          <w:color w:val="000000" w:themeColor="text1"/>
          <w:kern w:val="24"/>
          <w:sz w:val="22"/>
          <w:szCs w:val="22"/>
        </w:rPr>
        <w:t xml:space="preserve"> </w:t>
      </w:r>
      <w:r w:rsidR="00C8034A" w:rsidRPr="002B4C8C">
        <w:rPr>
          <w:rFonts w:eastAsiaTheme="minorEastAsia"/>
          <w:bCs/>
          <w:color w:val="000000" w:themeColor="text1"/>
          <w:kern w:val="24"/>
          <w:sz w:val="22"/>
          <w:szCs w:val="22"/>
        </w:rPr>
        <w:t xml:space="preserve">  </w:t>
      </w:r>
      <w:r w:rsidRPr="002B4C8C">
        <w:rPr>
          <w:rFonts w:eastAsiaTheme="minorEastAsia"/>
          <w:bCs/>
          <w:color w:val="000000" w:themeColor="text1"/>
          <w:kern w:val="24"/>
          <w:sz w:val="22"/>
          <w:szCs w:val="22"/>
        </w:rPr>
        <w:t>«Участник специальной военной операции».</w:t>
      </w:r>
    </w:p>
    <w:p w:rsidR="00C42740" w:rsidRPr="002B4C8C" w:rsidRDefault="00C42740" w:rsidP="00C42740">
      <w:pPr>
        <w:pStyle w:val="a4"/>
        <w:kinsoku w:val="0"/>
        <w:overflowPunct w:val="0"/>
        <w:spacing w:before="77" w:beforeAutospacing="0" w:after="0" w:afterAutospacing="0"/>
        <w:jc w:val="both"/>
        <w:textAlignment w:val="baseline"/>
        <w:rPr>
          <w:sz w:val="22"/>
          <w:szCs w:val="22"/>
        </w:rPr>
      </w:pPr>
      <w:r w:rsidRPr="002B4C8C">
        <w:rPr>
          <w:rFonts w:eastAsiaTheme="minorEastAsia"/>
          <w:bCs/>
          <w:color w:val="000000" w:themeColor="text1"/>
          <w:kern w:val="24"/>
          <w:sz w:val="22"/>
          <w:szCs w:val="22"/>
        </w:rPr>
        <w:t xml:space="preserve">        </w:t>
      </w:r>
      <w:r w:rsidR="00C8034A" w:rsidRPr="002B4C8C">
        <w:rPr>
          <w:rFonts w:eastAsiaTheme="minorEastAsia"/>
          <w:bCs/>
          <w:color w:val="000000" w:themeColor="text1"/>
          <w:kern w:val="24"/>
          <w:sz w:val="22"/>
          <w:szCs w:val="22"/>
        </w:rPr>
        <w:t xml:space="preserve">    </w:t>
      </w:r>
      <w:r w:rsidR="002B4C8C">
        <w:rPr>
          <w:rFonts w:eastAsiaTheme="minorEastAsia"/>
          <w:bCs/>
          <w:color w:val="000000" w:themeColor="text1"/>
          <w:kern w:val="24"/>
          <w:sz w:val="22"/>
          <w:szCs w:val="22"/>
        </w:rPr>
        <w:t xml:space="preserve"> </w:t>
      </w:r>
      <w:r w:rsidRPr="002B4C8C">
        <w:rPr>
          <w:rFonts w:eastAsiaTheme="minorEastAsia"/>
          <w:bCs/>
          <w:color w:val="000000" w:themeColor="text1"/>
          <w:kern w:val="24"/>
          <w:sz w:val="22"/>
          <w:szCs w:val="22"/>
        </w:rPr>
        <w:t xml:space="preserve">Еще один стенд «По военным дорогам 98/86 Краснознаменной Николаевской </w:t>
      </w:r>
    </w:p>
    <w:p w:rsidR="00C42740" w:rsidRPr="002B4C8C" w:rsidRDefault="00C42740" w:rsidP="00C42740">
      <w:pPr>
        <w:pStyle w:val="a4"/>
        <w:kinsoku w:val="0"/>
        <w:overflowPunct w:val="0"/>
        <w:spacing w:before="77" w:beforeAutospacing="0" w:after="0" w:afterAutospacing="0"/>
        <w:jc w:val="both"/>
        <w:textAlignment w:val="baseline"/>
        <w:rPr>
          <w:sz w:val="22"/>
          <w:szCs w:val="22"/>
        </w:rPr>
      </w:pPr>
      <w:r w:rsidRPr="002B4C8C">
        <w:rPr>
          <w:rFonts w:eastAsiaTheme="minorEastAsia"/>
          <w:bCs/>
          <w:color w:val="000000" w:themeColor="text1"/>
          <w:kern w:val="24"/>
          <w:sz w:val="22"/>
          <w:szCs w:val="22"/>
        </w:rPr>
        <w:t xml:space="preserve">       </w:t>
      </w:r>
      <w:r w:rsidR="00C8034A" w:rsidRPr="002B4C8C">
        <w:rPr>
          <w:rFonts w:eastAsiaTheme="minorEastAsia"/>
          <w:bCs/>
          <w:color w:val="000000" w:themeColor="text1"/>
          <w:kern w:val="24"/>
          <w:sz w:val="22"/>
          <w:szCs w:val="22"/>
        </w:rPr>
        <w:t xml:space="preserve">    </w:t>
      </w:r>
      <w:r w:rsidR="002B4C8C">
        <w:rPr>
          <w:rFonts w:eastAsiaTheme="minorEastAsia"/>
          <w:bCs/>
          <w:color w:val="000000" w:themeColor="text1"/>
          <w:kern w:val="24"/>
          <w:sz w:val="22"/>
          <w:szCs w:val="22"/>
        </w:rPr>
        <w:t xml:space="preserve"> </w:t>
      </w:r>
      <w:r w:rsidR="00C8034A" w:rsidRPr="002B4C8C">
        <w:rPr>
          <w:rFonts w:eastAsiaTheme="minorEastAsia"/>
          <w:bCs/>
          <w:color w:val="000000" w:themeColor="text1"/>
          <w:kern w:val="24"/>
          <w:sz w:val="22"/>
          <w:szCs w:val="22"/>
        </w:rPr>
        <w:t xml:space="preserve"> </w:t>
      </w:r>
      <w:r w:rsidRPr="002B4C8C">
        <w:rPr>
          <w:rFonts w:eastAsiaTheme="minorEastAsia"/>
          <w:bCs/>
          <w:color w:val="000000" w:themeColor="text1"/>
          <w:kern w:val="24"/>
          <w:sz w:val="22"/>
          <w:szCs w:val="22"/>
        </w:rPr>
        <w:t>гвардейской    стрелковой дивизии» посвящен преемственности подвигов земляков-участников</w:t>
      </w:r>
    </w:p>
    <w:p w:rsidR="00C42740" w:rsidRPr="002B4C8C" w:rsidRDefault="00C42740" w:rsidP="00C42740">
      <w:pPr>
        <w:pStyle w:val="a4"/>
        <w:kinsoku w:val="0"/>
        <w:overflowPunct w:val="0"/>
        <w:spacing w:before="77" w:beforeAutospacing="0" w:after="0" w:afterAutospacing="0"/>
        <w:jc w:val="both"/>
        <w:textAlignment w:val="baseline"/>
        <w:rPr>
          <w:sz w:val="22"/>
          <w:szCs w:val="22"/>
        </w:rPr>
      </w:pPr>
      <w:r w:rsidRPr="002B4C8C">
        <w:rPr>
          <w:rFonts w:eastAsiaTheme="minorEastAsia"/>
          <w:bCs/>
          <w:color w:val="000000" w:themeColor="text1"/>
          <w:kern w:val="24"/>
          <w:sz w:val="22"/>
          <w:szCs w:val="22"/>
        </w:rPr>
        <w:t xml:space="preserve">       </w:t>
      </w:r>
      <w:r w:rsidR="00C8034A" w:rsidRPr="002B4C8C">
        <w:rPr>
          <w:rFonts w:eastAsiaTheme="minorEastAsia"/>
          <w:bCs/>
          <w:color w:val="000000" w:themeColor="text1"/>
          <w:kern w:val="24"/>
          <w:sz w:val="22"/>
          <w:szCs w:val="22"/>
        </w:rPr>
        <w:t xml:space="preserve">    </w:t>
      </w:r>
      <w:r w:rsidR="002B4C8C">
        <w:rPr>
          <w:rFonts w:eastAsiaTheme="minorEastAsia"/>
          <w:bCs/>
          <w:color w:val="000000" w:themeColor="text1"/>
          <w:kern w:val="24"/>
          <w:sz w:val="22"/>
          <w:szCs w:val="22"/>
        </w:rPr>
        <w:t xml:space="preserve"> </w:t>
      </w:r>
      <w:r w:rsidRPr="002B4C8C">
        <w:rPr>
          <w:rFonts w:eastAsiaTheme="minorEastAsia"/>
          <w:bCs/>
          <w:color w:val="000000" w:themeColor="text1"/>
          <w:kern w:val="24"/>
          <w:sz w:val="22"/>
          <w:szCs w:val="22"/>
        </w:rPr>
        <w:t xml:space="preserve"> СВО и поколения   участников Великой Отечественной войны, воевавших в Украине.</w:t>
      </w:r>
      <w:bookmarkStart w:id="0" w:name="_GoBack"/>
      <w:bookmarkEnd w:id="0"/>
    </w:p>
    <w:p w:rsidR="004A2B6E" w:rsidRPr="002B4C8C" w:rsidRDefault="004A2B6E">
      <w:pPr>
        <w:rPr>
          <w:rFonts w:ascii="Times New Roman" w:hAnsi="Times New Roman" w:cs="Times New Roman"/>
        </w:rPr>
      </w:pPr>
    </w:p>
    <w:sectPr w:rsidR="004A2B6E" w:rsidRPr="002B4C8C" w:rsidSect="00EB32EB">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C0A6E"/>
    <w:multiLevelType w:val="hybridMultilevel"/>
    <w:tmpl w:val="932C889A"/>
    <w:lvl w:ilvl="0" w:tplc="18889F7A">
      <w:start w:val="1"/>
      <w:numFmt w:val="bullet"/>
      <w:lvlText w:val="•"/>
      <w:lvlJc w:val="left"/>
      <w:pPr>
        <w:tabs>
          <w:tab w:val="num" w:pos="720"/>
        </w:tabs>
        <w:ind w:left="720" w:hanging="360"/>
      </w:pPr>
      <w:rPr>
        <w:rFonts w:ascii="Arial" w:hAnsi="Arial" w:hint="default"/>
      </w:rPr>
    </w:lvl>
    <w:lvl w:ilvl="1" w:tplc="8ADCA066" w:tentative="1">
      <w:start w:val="1"/>
      <w:numFmt w:val="bullet"/>
      <w:lvlText w:val="•"/>
      <w:lvlJc w:val="left"/>
      <w:pPr>
        <w:tabs>
          <w:tab w:val="num" w:pos="1440"/>
        </w:tabs>
        <w:ind w:left="1440" w:hanging="360"/>
      </w:pPr>
      <w:rPr>
        <w:rFonts w:ascii="Arial" w:hAnsi="Arial" w:hint="default"/>
      </w:rPr>
    </w:lvl>
    <w:lvl w:ilvl="2" w:tplc="E7F069AA" w:tentative="1">
      <w:start w:val="1"/>
      <w:numFmt w:val="bullet"/>
      <w:lvlText w:val="•"/>
      <w:lvlJc w:val="left"/>
      <w:pPr>
        <w:tabs>
          <w:tab w:val="num" w:pos="2160"/>
        </w:tabs>
        <w:ind w:left="2160" w:hanging="360"/>
      </w:pPr>
      <w:rPr>
        <w:rFonts w:ascii="Arial" w:hAnsi="Arial" w:hint="default"/>
      </w:rPr>
    </w:lvl>
    <w:lvl w:ilvl="3" w:tplc="077C7370" w:tentative="1">
      <w:start w:val="1"/>
      <w:numFmt w:val="bullet"/>
      <w:lvlText w:val="•"/>
      <w:lvlJc w:val="left"/>
      <w:pPr>
        <w:tabs>
          <w:tab w:val="num" w:pos="2880"/>
        </w:tabs>
        <w:ind w:left="2880" w:hanging="360"/>
      </w:pPr>
      <w:rPr>
        <w:rFonts w:ascii="Arial" w:hAnsi="Arial" w:hint="default"/>
      </w:rPr>
    </w:lvl>
    <w:lvl w:ilvl="4" w:tplc="EC78694C" w:tentative="1">
      <w:start w:val="1"/>
      <w:numFmt w:val="bullet"/>
      <w:lvlText w:val="•"/>
      <w:lvlJc w:val="left"/>
      <w:pPr>
        <w:tabs>
          <w:tab w:val="num" w:pos="3600"/>
        </w:tabs>
        <w:ind w:left="3600" w:hanging="360"/>
      </w:pPr>
      <w:rPr>
        <w:rFonts w:ascii="Arial" w:hAnsi="Arial" w:hint="default"/>
      </w:rPr>
    </w:lvl>
    <w:lvl w:ilvl="5" w:tplc="1932147A" w:tentative="1">
      <w:start w:val="1"/>
      <w:numFmt w:val="bullet"/>
      <w:lvlText w:val="•"/>
      <w:lvlJc w:val="left"/>
      <w:pPr>
        <w:tabs>
          <w:tab w:val="num" w:pos="4320"/>
        </w:tabs>
        <w:ind w:left="4320" w:hanging="360"/>
      </w:pPr>
      <w:rPr>
        <w:rFonts w:ascii="Arial" w:hAnsi="Arial" w:hint="default"/>
      </w:rPr>
    </w:lvl>
    <w:lvl w:ilvl="6" w:tplc="0AC6CD28" w:tentative="1">
      <w:start w:val="1"/>
      <w:numFmt w:val="bullet"/>
      <w:lvlText w:val="•"/>
      <w:lvlJc w:val="left"/>
      <w:pPr>
        <w:tabs>
          <w:tab w:val="num" w:pos="5040"/>
        </w:tabs>
        <w:ind w:left="5040" w:hanging="360"/>
      </w:pPr>
      <w:rPr>
        <w:rFonts w:ascii="Arial" w:hAnsi="Arial" w:hint="default"/>
      </w:rPr>
    </w:lvl>
    <w:lvl w:ilvl="7" w:tplc="35D0F7AC" w:tentative="1">
      <w:start w:val="1"/>
      <w:numFmt w:val="bullet"/>
      <w:lvlText w:val="•"/>
      <w:lvlJc w:val="left"/>
      <w:pPr>
        <w:tabs>
          <w:tab w:val="num" w:pos="5760"/>
        </w:tabs>
        <w:ind w:left="5760" w:hanging="360"/>
      </w:pPr>
      <w:rPr>
        <w:rFonts w:ascii="Arial" w:hAnsi="Arial" w:hint="default"/>
      </w:rPr>
    </w:lvl>
    <w:lvl w:ilvl="8" w:tplc="4784EB3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D9"/>
    <w:rsid w:val="002B4C8C"/>
    <w:rsid w:val="004A2B6E"/>
    <w:rsid w:val="00776FB7"/>
    <w:rsid w:val="008E11F6"/>
    <w:rsid w:val="009671D9"/>
    <w:rsid w:val="00C42740"/>
    <w:rsid w:val="00C8034A"/>
    <w:rsid w:val="00EB3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53C0A-8CBB-4866-9924-0A873C8E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74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427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3870">
      <w:bodyDiv w:val="1"/>
      <w:marLeft w:val="0"/>
      <w:marRight w:val="0"/>
      <w:marTop w:val="0"/>
      <w:marBottom w:val="0"/>
      <w:divBdr>
        <w:top w:val="none" w:sz="0" w:space="0" w:color="auto"/>
        <w:left w:val="none" w:sz="0" w:space="0" w:color="auto"/>
        <w:bottom w:val="none" w:sz="0" w:space="0" w:color="auto"/>
        <w:right w:val="none" w:sz="0" w:space="0" w:color="auto"/>
      </w:divBdr>
      <w:divsChild>
        <w:div w:id="1513494564">
          <w:marLeft w:val="547"/>
          <w:marRight w:val="0"/>
          <w:marTop w:val="77"/>
          <w:marBottom w:val="0"/>
          <w:divBdr>
            <w:top w:val="none" w:sz="0" w:space="0" w:color="auto"/>
            <w:left w:val="none" w:sz="0" w:space="0" w:color="auto"/>
            <w:bottom w:val="none" w:sz="0" w:space="0" w:color="auto"/>
            <w:right w:val="none" w:sz="0" w:space="0" w:color="auto"/>
          </w:divBdr>
        </w:div>
        <w:div w:id="902525720">
          <w:marLeft w:val="547"/>
          <w:marRight w:val="0"/>
          <w:marTop w:val="77"/>
          <w:marBottom w:val="0"/>
          <w:divBdr>
            <w:top w:val="none" w:sz="0" w:space="0" w:color="auto"/>
            <w:left w:val="none" w:sz="0" w:space="0" w:color="auto"/>
            <w:bottom w:val="none" w:sz="0" w:space="0" w:color="auto"/>
            <w:right w:val="none" w:sz="0" w:space="0" w:color="auto"/>
          </w:divBdr>
        </w:div>
        <w:div w:id="573466462">
          <w:marLeft w:val="547"/>
          <w:marRight w:val="0"/>
          <w:marTop w:val="77"/>
          <w:marBottom w:val="0"/>
          <w:divBdr>
            <w:top w:val="none" w:sz="0" w:space="0" w:color="auto"/>
            <w:left w:val="none" w:sz="0" w:space="0" w:color="auto"/>
            <w:bottom w:val="none" w:sz="0" w:space="0" w:color="auto"/>
            <w:right w:val="none" w:sz="0" w:space="0" w:color="auto"/>
          </w:divBdr>
        </w:div>
        <w:div w:id="861864000">
          <w:marLeft w:val="547"/>
          <w:marRight w:val="0"/>
          <w:marTop w:val="77"/>
          <w:marBottom w:val="0"/>
          <w:divBdr>
            <w:top w:val="none" w:sz="0" w:space="0" w:color="auto"/>
            <w:left w:val="none" w:sz="0" w:space="0" w:color="auto"/>
            <w:bottom w:val="none" w:sz="0" w:space="0" w:color="auto"/>
            <w:right w:val="none" w:sz="0" w:space="0" w:color="auto"/>
          </w:divBdr>
        </w:div>
      </w:divsChild>
    </w:div>
    <w:div w:id="1801025673">
      <w:bodyDiv w:val="1"/>
      <w:marLeft w:val="0"/>
      <w:marRight w:val="0"/>
      <w:marTop w:val="0"/>
      <w:marBottom w:val="0"/>
      <w:divBdr>
        <w:top w:val="none" w:sz="0" w:space="0" w:color="auto"/>
        <w:left w:val="none" w:sz="0" w:space="0" w:color="auto"/>
        <w:bottom w:val="none" w:sz="0" w:space="0" w:color="auto"/>
        <w:right w:val="none" w:sz="0" w:space="0" w:color="auto"/>
      </w:divBdr>
      <w:divsChild>
        <w:div w:id="1390423269">
          <w:marLeft w:val="0"/>
          <w:marRight w:val="0"/>
          <w:marTop w:val="0"/>
          <w:marBottom w:val="0"/>
          <w:divBdr>
            <w:top w:val="none" w:sz="0" w:space="0" w:color="auto"/>
            <w:left w:val="none" w:sz="0" w:space="0" w:color="auto"/>
            <w:bottom w:val="none" w:sz="0" w:space="0" w:color="auto"/>
            <w:right w:val="none" w:sz="0" w:space="0" w:color="auto"/>
          </w:divBdr>
          <w:divsChild>
            <w:div w:id="1124157877">
              <w:marLeft w:val="0"/>
              <w:marRight w:val="0"/>
              <w:marTop w:val="0"/>
              <w:marBottom w:val="0"/>
              <w:divBdr>
                <w:top w:val="none" w:sz="0" w:space="0" w:color="auto"/>
                <w:left w:val="none" w:sz="0" w:space="0" w:color="auto"/>
                <w:bottom w:val="none" w:sz="0" w:space="0" w:color="auto"/>
                <w:right w:val="none" w:sz="0" w:space="0" w:color="auto"/>
              </w:divBdr>
            </w:div>
          </w:divsChild>
        </w:div>
        <w:div w:id="1012103292">
          <w:marLeft w:val="0"/>
          <w:marRight w:val="0"/>
          <w:marTop w:val="0"/>
          <w:marBottom w:val="0"/>
          <w:divBdr>
            <w:top w:val="none" w:sz="0" w:space="0" w:color="auto"/>
            <w:left w:val="none" w:sz="0" w:space="0" w:color="auto"/>
            <w:bottom w:val="none" w:sz="0" w:space="0" w:color="auto"/>
            <w:right w:val="none" w:sz="0" w:space="0" w:color="auto"/>
          </w:divBdr>
          <w:divsChild>
            <w:div w:id="1116287314">
              <w:marLeft w:val="0"/>
              <w:marRight w:val="0"/>
              <w:marTop w:val="0"/>
              <w:marBottom w:val="0"/>
              <w:divBdr>
                <w:top w:val="none" w:sz="0" w:space="0" w:color="auto"/>
                <w:left w:val="none" w:sz="0" w:space="0" w:color="auto"/>
                <w:bottom w:val="none" w:sz="0" w:space="0" w:color="auto"/>
                <w:right w:val="none" w:sz="0" w:space="0" w:color="auto"/>
              </w:divBdr>
              <w:divsChild>
                <w:div w:id="1325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3105">
      <w:bodyDiv w:val="1"/>
      <w:marLeft w:val="0"/>
      <w:marRight w:val="0"/>
      <w:marTop w:val="0"/>
      <w:marBottom w:val="0"/>
      <w:divBdr>
        <w:top w:val="none" w:sz="0" w:space="0" w:color="auto"/>
        <w:left w:val="none" w:sz="0" w:space="0" w:color="auto"/>
        <w:bottom w:val="none" w:sz="0" w:space="0" w:color="auto"/>
        <w:right w:val="none" w:sz="0" w:space="0" w:color="auto"/>
      </w:divBdr>
      <w:divsChild>
        <w:div w:id="2082748905">
          <w:marLeft w:val="0"/>
          <w:marRight w:val="0"/>
          <w:marTop w:val="0"/>
          <w:marBottom w:val="0"/>
          <w:divBdr>
            <w:top w:val="none" w:sz="0" w:space="0" w:color="auto"/>
            <w:left w:val="none" w:sz="0" w:space="0" w:color="auto"/>
            <w:bottom w:val="none" w:sz="0" w:space="0" w:color="auto"/>
            <w:right w:val="none" w:sz="0" w:space="0" w:color="auto"/>
          </w:divBdr>
        </w:div>
        <w:div w:id="1281378305">
          <w:marLeft w:val="0"/>
          <w:marRight w:val="0"/>
          <w:marTop w:val="0"/>
          <w:marBottom w:val="0"/>
          <w:divBdr>
            <w:top w:val="none" w:sz="0" w:space="0" w:color="auto"/>
            <w:left w:val="none" w:sz="0" w:space="0" w:color="auto"/>
            <w:bottom w:val="none" w:sz="0" w:space="0" w:color="auto"/>
            <w:right w:val="none" w:sz="0" w:space="0" w:color="auto"/>
          </w:divBdr>
          <w:divsChild>
            <w:div w:id="594946463">
              <w:marLeft w:val="0"/>
              <w:marRight w:val="0"/>
              <w:marTop w:val="0"/>
              <w:marBottom w:val="0"/>
              <w:divBdr>
                <w:top w:val="none" w:sz="0" w:space="0" w:color="auto"/>
                <w:left w:val="none" w:sz="0" w:space="0" w:color="auto"/>
                <w:bottom w:val="none" w:sz="0" w:space="0" w:color="auto"/>
                <w:right w:val="none" w:sz="0" w:space="0" w:color="auto"/>
              </w:divBdr>
              <w:divsChild>
                <w:div w:id="74130685">
                  <w:marLeft w:val="0"/>
                  <w:marRight w:val="0"/>
                  <w:marTop w:val="0"/>
                  <w:marBottom w:val="0"/>
                  <w:divBdr>
                    <w:top w:val="none" w:sz="0" w:space="0" w:color="auto"/>
                    <w:left w:val="none" w:sz="0" w:space="0" w:color="auto"/>
                    <w:bottom w:val="none" w:sz="0" w:space="0" w:color="auto"/>
                    <w:right w:val="none" w:sz="0" w:space="0" w:color="auto"/>
                  </w:divBdr>
                  <w:divsChild>
                    <w:div w:id="10343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60969">
      <w:bodyDiv w:val="1"/>
      <w:marLeft w:val="0"/>
      <w:marRight w:val="0"/>
      <w:marTop w:val="0"/>
      <w:marBottom w:val="0"/>
      <w:divBdr>
        <w:top w:val="none" w:sz="0" w:space="0" w:color="auto"/>
        <w:left w:val="none" w:sz="0" w:space="0" w:color="auto"/>
        <w:bottom w:val="none" w:sz="0" w:space="0" w:color="auto"/>
        <w:right w:val="none" w:sz="0" w:space="0" w:color="auto"/>
      </w:divBdr>
      <w:divsChild>
        <w:div w:id="950672416">
          <w:marLeft w:val="0"/>
          <w:marRight w:val="0"/>
          <w:marTop w:val="0"/>
          <w:marBottom w:val="0"/>
          <w:divBdr>
            <w:top w:val="none" w:sz="0" w:space="0" w:color="auto"/>
            <w:left w:val="none" w:sz="0" w:space="0" w:color="auto"/>
            <w:bottom w:val="none" w:sz="0" w:space="0" w:color="auto"/>
            <w:right w:val="none" w:sz="0" w:space="0" w:color="auto"/>
          </w:divBdr>
        </w:div>
        <w:div w:id="932588767">
          <w:marLeft w:val="0"/>
          <w:marRight w:val="0"/>
          <w:marTop w:val="0"/>
          <w:marBottom w:val="0"/>
          <w:divBdr>
            <w:top w:val="none" w:sz="0" w:space="0" w:color="auto"/>
            <w:left w:val="none" w:sz="0" w:space="0" w:color="auto"/>
            <w:bottom w:val="none" w:sz="0" w:space="0" w:color="auto"/>
            <w:right w:val="none" w:sz="0" w:space="0" w:color="auto"/>
          </w:divBdr>
          <w:divsChild>
            <w:div w:id="1122576198">
              <w:marLeft w:val="0"/>
              <w:marRight w:val="0"/>
              <w:marTop w:val="0"/>
              <w:marBottom w:val="0"/>
              <w:divBdr>
                <w:top w:val="none" w:sz="0" w:space="0" w:color="auto"/>
                <w:left w:val="none" w:sz="0" w:space="0" w:color="auto"/>
                <w:bottom w:val="none" w:sz="0" w:space="0" w:color="auto"/>
                <w:right w:val="none" w:sz="0" w:space="0" w:color="auto"/>
              </w:divBdr>
              <w:divsChild>
                <w:div w:id="596057559">
                  <w:marLeft w:val="0"/>
                  <w:marRight w:val="0"/>
                  <w:marTop w:val="0"/>
                  <w:marBottom w:val="0"/>
                  <w:divBdr>
                    <w:top w:val="none" w:sz="0" w:space="0" w:color="auto"/>
                    <w:left w:val="none" w:sz="0" w:space="0" w:color="auto"/>
                    <w:bottom w:val="none" w:sz="0" w:space="0" w:color="auto"/>
                    <w:right w:val="none" w:sz="0" w:space="0" w:color="auto"/>
                  </w:divBdr>
                  <w:divsChild>
                    <w:div w:id="19652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4984</Words>
  <Characters>28412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2024-04-15T06:37:00Z</dcterms:created>
  <dcterms:modified xsi:type="dcterms:W3CDTF">2024-04-15T07:33:00Z</dcterms:modified>
</cp:coreProperties>
</file>