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3B1667" w:rsidRDefault="00D17CB8" w:rsidP="00BE25B3">
      <w:pPr>
        <w:rPr>
          <w:rFonts w:ascii="Arial" w:hAnsi="Arial" w:cs="Arial"/>
          <w:sz w:val="24"/>
          <w:szCs w:val="24"/>
        </w:rPr>
      </w:pPr>
      <w:r w:rsidRPr="00BE25B3">
        <w:rPr>
          <w:rFonts w:ascii="Times New Roman" w:hAnsi="Times New Roman" w:cs="Times New Roman"/>
          <w:sz w:val="24"/>
          <w:szCs w:val="24"/>
        </w:rPr>
        <w:br/>
      </w:r>
      <w:r w:rsidRPr="003B1667">
        <w:rPr>
          <w:rFonts w:ascii="Arial" w:hAnsi="Arial" w:cs="Arial"/>
          <w:b/>
          <w:sz w:val="24"/>
          <w:szCs w:val="24"/>
        </w:rPr>
        <w:t>Характеристика общественного строя</w:t>
      </w:r>
      <w:r w:rsidRPr="003B1667">
        <w:rPr>
          <w:rFonts w:ascii="Arial" w:hAnsi="Arial" w:cs="Arial"/>
          <w:b/>
          <w:sz w:val="24"/>
          <w:szCs w:val="24"/>
        </w:rPr>
        <w:br/>
      </w:r>
      <w:r w:rsidRPr="003B1667">
        <w:rPr>
          <w:rFonts w:ascii="Arial" w:hAnsi="Arial" w:cs="Arial"/>
          <w:sz w:val="24"/>
          <w:szCs w:val="24"/>
        </w:rPr>
        <w:br/>
        <w:t>1. Уровень развития производственных сил.</w:t>
      </w:r>
      <w:r w:rsidRPr="003B1667">
        <w:rPr>
          <w:rFonts w:ascii="Arial" w:hAnsi="Arial" w:cs="Arial"/>
          <w:sz w:val="24"/>
          <w:szCs w:val="24"/>
        </w:rPr>
        <w:br/>
        <w:t>2. Производственные отношения в обществе.</w:t>
      </w:r>
      <w:r w:rsidRPr="003B1667">
        <w:rPr>
          <w:rFonts w:ascii="Arial" w:hAnsi="Arial" w:cs="Arial"/>
          <w:sz w:val="24"/>
          <w:szCs w:val="24"/>
        </w:rPr>
        <w:br/>
        <w:t>3. Тип и форма государства.</w:t>
      </w:r>
      <w:r w:rsidRPr="003B1667">
        <w:rPr>
          <w:rFonts w:ascii="Arial" w:hAnsi="Arial" w:cs="Arial"/>
          <w:sz w:val="24"/>
          <w:szCs w:val="24"/>
        </w:rPr>
        <w:br/>
        <w:t>4. Уровень развития науки, культуры, распространение образования.</w:t>
      </w:r>
      <w:r w:rsidRPr="003B1667">
        <w:rPr>
          <w:rFonts w:ascii="Arial" w:hAnsi="Arial" w:cs="Arial"/>
          <w:sz w:val="24"/>
          <w:szCs w:val="24"/>
        </w:rPr>
        <w:br/>
        <w:t>5. Взаимоотношения личности и общества.</w:t>
      </w:r>
      <w:r w:rsidRPr="003B1667">
        <w:rPr>
          <w:rFonts w:ascii="Arial" w:hAnsi="Arial" w:cs="Arial"/>
          <w:sz w:val="24"/>
          <w:szCs w:val="24"/>
        </w:rPr>
        <w:br/>
      </w:r>
    </w:p>
    <w:p w:rsidR="00D17CB8" w:rsidRPr="00BE25B3" w:rsidRDefault="00D17CB8" w:rsidP="00BE25B3">
      <w:pPr>
        <w:rPr>
          <w:rFonts w:ascii="Times New Roman" w:hAnsi="Times New Roman" w:cs="Times New Roman"/>
          <w:sz w:val="24"/>
          <w:szCs w:val="24"/>
        </w:rPr>
      </w:pPr>
    </w:p>
    <w:p w:rsidR="00167E40" w:rsidRPr="00BE25B3" w:rsidRDefault="003B1667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B4150"/>
    <w:rsid w:val="001B6611"/>
    <w:rsid w:val="002559BA"/>
    <w:rsid w:val="002844E9"/>
    <w:rsid w:val="002B6F7A"/>
    <w:rsid w:val="002D2FD2"/>
    <w:rsid w:val="003B1667"/>
    <w:rsid w:val="00404EE1"/>
    <w:rsid w:val="004514DC"/>
    <w:rsid w:val="00461D3E"/>
    <w:rsid w:val="005641CB"/>
    <w:rsid w:val="00787BF4"/>
    <w:rsid w:val="009A17E1"/>
    <w:rsid w:val="009D4DB4"/>
    <w:rsid w:val="00A121D4"/>
    <w:rsid w:val="00A83A71"/>
    <w:rsid w:val="00B1070C"/>
    <w:rsid w:val="00B94422"/>
    <w:rsid w:val="00BE25B3"/>
    <w:rsid w:val="00D17CB8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2021-03-11T08:39:00Z</dcterms:created>
  <dcterms:modified xsi:type="dcterms:W3CDTF">2021-03-12T05:40:00Z</dcterms:modified>
</cp:coreProperties>
</file>