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F" w:rsidRDefault="000743BF" w:rsidP="0007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-454660</wp:posOffset>
            </wp:positionV>
            <wp:extent cx="6568440" cy="4124960"/>
            <wp:effectExtent l="19050" t="0" r="3810" b="0"/>
            <wp:wrapTight wrapText="bothSides">
              <wp:wrapPolygon edited="0">
                <wp:start x="-63" y="0"/>
                <wp:lineTo x="-63" y="21547"/>
                <wp:lineTo x="21613" y="21547"/>
                <wp:lineTo x="21613" y="0"/>
                <wp:lineTo x="-63" y="0"/>
              </wp:wrapPolygon>
            </wp:wrapTight>
            <wp:docPr id="1" name="Рисунок 1" descr="C:\Documents and Settings\Admin\Мои документы\Мои рисунки\Для 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Для 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3BF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инфекции (COVID-19)»,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образования» (письмо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43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России от 08.04.2020 № ГД-161/04) и в связи с различной степенью готовности образовательных организаций и цифровой инфраструктуры к масштабному использованию электронного обучения с применением дистанционных технологий, многочисленными обращениями родителей по вопросам организации дистанционного обучения, министерство общего и профессионального образования Ростовской области рекомендует использовать дифференцированный подход к организации обучения по программам начального общего, основного общего, среднего </w:t>
      </w:r>
      <w:r w:rsidRPr="000743BF">
        <w:rPr>
          <w:rFonts w:ascii="Times New Roman" w:hAnsi="Times New Roman" w:cs="Times New Roman"/>
          <w:sz w:val="28"/>
          <w:szCs w:val="28"/>
        </w:rPr>
        <w:lastRenderedPageBreak/>
        <w:t>общего образования до конца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текущего учебного года в соответствии со следующим примерным алгоритмом.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>1. Допускается корректировка рабочих программ по отдельным классам и предметам учебного плана, по курсам внеурочной деятельности с внесением соответствующих изменений в календарные учебные графики.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 Для 1-4 классов: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2.1. Допускается корректировка рабочих программ по всем предметам учебного плана, а также по курсам внеурочной деятельности, предусматривающая сокращение времени на изучение программного материала и реализацию программ внеурочной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и их завершение 30 апреля 2020 года.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2.2. Решение о внесении изменений в календарный учебный график реализации основной образовательной программы начального общего образования и сроках и формах промежуточной аттестации обучающихся 2-4 классов принимается общеобразовательной организацией по согласованию с учредителем, оформляется решением педсовета (либо иного коллегиального органа управления общеобразовательной организации), приказом по общеобразовательной организации.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2.3. При выставлении годовых отметок за 2019-2020 учебный год необходимо максимально учитывать результаты завершенных в традиционной форме четвертей (триместров),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2.4. При реализации основных образовательных программ начального общего образования с использованием дистанционных образовательных технологий в 1-4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on-lin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режиме, обеспечить соблюдение требований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</w:t>
      </w:r>
      <w:r w:rsidRPr="000743BF">
        <w:rPr>
          <w:rFonts w:ascii="Times New Roman" w:hAnsi="Times New Roman" w:cs="Times New Roman"/>
          <w:sz w:val="28"/>
          <w:szCs w:val="28"/>
        </w:rPr>
        <w:lastRenderedPageBreak/>
        <w:t xml:space="preserve">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2.5. При корректировке рабочих программ по предметам учебного плана в 1-3 классах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2.6. Минимизировать объем домашних заданий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2.7. В мае т.г. и до начала летних каникул организовать с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1-4 классов проведение с применением дистанционных технологий мероприятий воспитательного характера, включая мероприятия, посвященные 75-летию победы в Великой Отечественной войне, творческих конкурсов, проектов и т.д. (примеры в приложении № 1).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2.8. Максимально отражать проводимую работу, в том числе по организации обучения и воспитательной работы с применением дистанционных технологий, на сайтах общеобразовательных организаций и сайтах органов управления образованием.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3. Для 5-8 классов: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>3.1. В течение апреля-мая т.г. (или до особых распоряжений с учетом санитарно-эпидемиологической ситуации) продолжается реализация основных образовательных программ основного общего (5-8 классы) образования с использованием дистанционных образовательных технологий.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3.2. При реализации основных образовательных программ основного общего образования с использованием дистанционных образовательных технологий в 5-8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on-lin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режиме, обеспечить соблюдение требований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по </w:t>
      </w:r>
      <w:r w:rsidRPr="000743BF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продолжительности непрерывной работы с изображениями на мониторе компьютера или на планшете.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3.3. Провести анализ и корректировку рабочих программ по предметам учебного плана в 5-8 классах,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3.4. Минимизировать объем домашних заданий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3.5. Предусмотреть возможность по ряду предметов учебного плана (музыка, технология,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, мировая художественная культура, обществознание, география, литература, история, биология и (или) др. на усмотрение образовательной организации) в апреле-мае включения в рабочую программу проектной деятельности, творческих заданий, исследовательской деятельности согласно тематике изучаемого материала по предмету (примеры в приложении № 1).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3.6. При выставлении годовых отметок за 2019-2020 учебный год максимально учитывать результаты завершенных в традиционной форме четвертей (триместров), не допуская возможного снижения результатов года с учетом текущего контроля и промежуточной аттестации в условиях реализации образовательных программ основного общего образования с применением электронного обучения и дистанционных образовательных технологий.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3.7. Максимально отражать проводимую работу, в том числе по организации обучения и воспитательной работы с применением дистанционных технологий, на сайтах общеобразовательных организаций и сайтах органов управления образованием.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4. Для 9, 11(12) классов: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4.1. Обеспечить в течение апреля-мая т.г. (или до особых распоряжений с учетом санитарно-эпидемиологической ситуации) реализацию в полном объеме образовательных программ основного общего (9 класс) и среднего общего (11(12) класс) образования по предметам, вошедшим в перечень для </w:t>
      </w:r>
      <w:r w:rsidRPr="000743B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итоговой аттестации, в форме электронного обучения с применением дистанционных технологий.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4.2. По предметам, не вошедшим в перечень для государственной итоговой аттестации по программам основного общего и среднего общего образования, допускается корректировка рабочих программ, предусматривающая сокращение времени на изучение программного материала и завершение их реализации 30 апреля 2020 года.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календарный учебный график по реализации в 9, 11(12) классах программ по предметам, не вошедшим в перечень для государственной итоговой аттестации по программам основного общего и среднего общего образования, принимается общеобразовательной организацией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посогласованию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с учредителем, оформляется решением педсовета (либо иного коллегиального органа управления общеобразовательной организации), приказом по общеобразовательной организации). </w:t>
      </w:r>
      <w:proofErr w:type="gramEnd"/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При выставлении годовых отметок за 2019-2020 учебный год по предметам, не вошедшим в перечень для государственной итоговой аттестации по программам основного общего и среднего общего образования, необходимо максимально учитывать результаты завершенных в традиционной форме четвертей (триместров, полугодий), не допуская возможного снижения результатов учебного года с учетом текущего контроля в условиях реализации образовательных программ основного общего и среднего общего образования с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4.5. Обеспечить проведение ОГЭ (ГВЭ) по русскому языку и математике для обучающихся 9 классов, завершающих </w:t>
      </w:r>
      <w:proofErr w:type="gramStart"/>
      <w:r w:rsidRPr="000743B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743B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образования, в установленные сроки, после завершения учебного года.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5. Для 10 классов: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lastRenderedPageBreak/>
        <w:t xml:space="preserve">5.1. Обеспечить в течение апреля-мая т.г. (или до особых распоряжений с учетом санитарно-эпидемиологической ситуации) реализацию в полном объеме образовательных программ среднего общего (10 класс) образования по всем предметам учебного плана, кроме физической культуры и ОБЖ.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5.2. По физической культуре допускается корректировка рабочих программ, предусматривающая сокращение времени на изучение программного материала и завершение их реализации 30 апреля 2020 года. По ОБЖ допускается корректировка рабочих программ, предусматривающая реализацию практической части программы (учебные сборы) в сентябре 2020 года с сокращением их продолжительности до 3 дней.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5.3. Решение о внесении изменений в календарный учебный график по реализации в 10 классе программ по физической культуре и ОБЖ принимается общеобразовательной организацией по согласованию с учредителем, оформляется решением педсовета (либо иного коллегиального органа управления общеобразовательной организации), приказом по общеобразовательной организации.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5.4. При выставлении годовых отметок за 2019-2020 учебный год необходимо максимально учитывать результаты завершенных в традиционной форме периодов (триместров, полугодий),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среднего общего образования с применением электронного обучения и дистанционных образовательных технологий. </w:t>
      </w:r>
    </w:p>
    <w:p w:rsid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650" w:rsidRPr="000743BF" w:rsidRDefault="000743BF" w:rsidP="0007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F">
        <w:rPr>
          <w:rFonts w:ascii="Times New Roman" w:hAnsi="Times New Roman" w:cs="Times New Roman"/>
          <w:sz w:val="28"/>
          <w:szCs w:val="28"/>
        </w:rPr>
        <w:t xml:space="preserve"> 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743BF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0743BF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</w:p>
    <w:sectPr w:rsidR="00A25650" w:rsidRPr="000743BF" w:rsidSect="00A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3BF"/>
    <w:rsid w:val="000743BF"/>
    <w:rsid w:val="00A2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1456</Words>
  <Characters>8302</Characters>
  <Application>Microsoft Office Word</Application>
  <DocSecurity>0</DocSecurity>
  <Lines>69</Lines>
  <Paragraphs>19</Paragraphs>
  <ScaleCrop>false</ScaleCrop>
  <Company>Microsoft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2020-05-18T07:48:00Z</dcterms:created>
  <dcterms:modified xsi:type="dcterms:W3CDTF">2020-05-18T07:58:00Z</dcterms:modified>
</cp:coreProperties>
</file>